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pStyle w:val="7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湖南省高水平国家级科技创新平台建设、培育情况摸底表</w:t>
      </w:r>
    </w:p>
    <w:p>
      <w:pPr>
        <w:pStyle w:val="7"/>
        <w:numPr>
          <w:ilvl w:val="0"/>
          <w:numId w:val="0"/>
        </w:numPr>
        <w:jc w:val="left"/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填报人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（及联系方式）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sz w:val="24"/>
          <w:szCs w:val="24"/>
          <w:u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</w:t>
      </w:r>
    </w:p>
    <w:tbl>
      <w:tblPr>
        <w:tblStyle w:val="11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349"/>
        <w:gridCol w:w="2766"/>
        <w:gridCol w:w="2075"/>
        <w:gridCol w:w="1499"/>
        <w:gridCol w:w="2749"/>
        <w:gridCol w:w="1729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5" w:type="dxa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仿宋_GB2312" w:hAnsi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49" w:type="dxa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仿宋_GB2312" w:hAnsi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平台类型</w:t>
            </w:r>
          </w:p>
        </w:tc>
        <w:tc>
          <w:tcPr>
            <w:tcW w:w="2766" w:type="dxa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仿宋_GB2312" w:hAnsi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建设平台名称</w:t>
            </w:r>
          </w:p>
        </w:tc>
        <w:tc>
          <w:tcPr>
            <w:tcW w:w="2075" w:type="dxa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仿宋_GB2312" w:hAnsi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1499" w:type="dxa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仿宋_GB2312" w:hAnsi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2749" w:type="dxa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仿宋_GB2312" w:hAnsi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关键核心技术</w:t>
            </w:r>
          </w:p>
        </w:tc>
        <w:tc>
          <w:tcPr>
            <w:tcW w:w="1729" w:type="dxa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仿宋_GB2312" w:hAnsi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现有基础条件</w:t>
            </w:r>
          </w:p>
        </w:tc>
        <w:tc>
          <w:tcPr>
            <w:tcW w:w="1211" w:type="dxa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仿宋_GB2312" w:hAnsi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5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66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5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5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66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5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5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66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5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5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66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5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5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66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5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u w:val="none"/>
          <w:lang w:val="en-US" w:eastAsia="zh-CN"/>
        </w:rPr>
        <w:t xml:space="preserve">填写说明：1. </w:t>
      </w:r>
      <w:r>
        <w:rPr>
          <w:rFonts w:hint="eastAsia" w:ascii="仿宋_GB2312" w:hAnsi="仿宋_GB2312" w:cs="仿宋_GB2312"/>
          <w:sz w:val="22"/>
          <w:szCs w:val="22"/>
          <w:u w:val="none"/>
          <w:lang w:val="en-US" w:eastAsia="zh-CN"/>
        </w:rPr>
        <w:t>平台类型主要包括：科技部认定的全国重点实验室、国家技术创新中心等，国家发改委认定的国家工程研究中心、国家企业技术中心等，工信部认定的国家制造业创新中心、国防科技重点实验室等；2. 技术领域包括：数理，化学，医药，信息，农业，能源，制造，工程，环境，生物，材料，海洋，天文与空间，地球科学，综合交叉15个领域；3.现有基础条件简要介绍依托单位在平台建设方面的技术、人才、成果、市场优势等，如现已是科技、发改、工信认定的省级及以上的创新平台，可在备注中说明</w:t>
      </w:r>
      <w:bookmarkStart w:id="0" w:name="_GoBack"/>
      <w:bookmarkEnd w:id="0"/>
      <w:r>
        <w:rPr>
          <w:rFonts w:hint="eastAsia" w:ascii="仿宋_GB2312" w:hAnsi="仿宋_GB2312" w:cs="仿宋_GB2312"/>
          <w:sz w:val="22"/>
          <w:szCs w:val="22"/>
          <w:u w:val="non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仿宋_GB2312" w:hAnsi="仿宋_GB2312" w:cs="仿宋_GB2312"/>
          <w:sz w:val="22"/>
          <w:szCs w:val="22"/>
          <w:u w:val="none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left="0" w:leftChars="0" w:firstLine="0" w:firstLineChars="0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0" w:leftChars="0" w:firstLine="0" w:firstLineChars="0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222"/>
  <w:displayHorizontalDrawingGridEvery w:val="1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ZDg5NDgyZGIwMzIxMzFmMDkzOTQ5NmE1ODVhNWYifQ=="/>
  </w:docVars>
  <w:rsids>
    <w:rsidRoot w:val="3CD55586"/>
    <w:rsid w:val="006D266E"/>
    <w:rsid w:val="04CB49CD"/>
    <w:rsid w:val="06695472"/>
    <w:rsid w:val="06DE4987"/>
    <w:rsid w:val="073D3BCE"/>
    <w:rsid w:val="0873339B"/>
    <w:rsid w:val="0BC22B8D"/>
    <w:rsid w:val="0D942D18"/>
    <w:rsid w:val="0F0567A4"/>
    <w:rsid w:val="0F5F51CD"/>
    <w:rsid w:val="12392607"/>
    <w:rsid w:val="12982C1A"/>
    <w:rsid w:val="140D5FA4"/>
    <w:rsid w:val="14432BEA"/>
    <w:rsid w:val="1B157D5D"/>
    <w:rsid w:val="1DF079EF"/>
    <w:rsid w:val="21F213C5"/>
    <w:rsid w:val="23C948B6"/>
    <w:rsid w:val="256F2D58"/>
    <w:rsid w:val="26401420"/>
    <w:rsid w:val="27E51D82"/>
    <w:rsid w:val="28566ED0"/>
    <w:rsid w:val="28640302"/>
    <w:rsid w:val="28660649"/>
    <w:rsid w:val="2CB776E8"/>
    <w:rsid w:val="31CD1D16"/>
    <w:rsid w:val="32536BDC"/>
    <w:rsid w:val="32E52D91"/>
    <w:rsid w:val="3B7364AD"/>
    <w:rsid w:val="3CD55586"/>
    <w:rsid w:val="414376B6"/>
    <w:rsid w:val="42FA6852"/>
    <w:rsid w:val="440632FE"/>
    <w:rsid w:val="478410E9"/>
    <w:rsid w:val="516B2499"/>
    <w:rsid w:val="52953081"/>
    <w:rsid w:val="538828D0"/>
    <w:rsid w:val="558D3083"/>
    <w:rsid w:val="576704A3"/>
    <w:rsid w:val="57981AF7"/>
    <w:rsid w:val="586387C9"/>
    <w:rsid w:val="5A272E2C"/>
    <w:rsid w:val="5B642124"/>
    <w:rsid w:val="5C973F17"/>
    <w:rsid w:val="5DA84CAE"/>
    <w:rsid w:val="5F153B76"/>
    <w:rsid w:val="60E7772B"/>
    <w:rsid w:val="63016B66"/>
    <w:rsid w:val="65A73EFC"/>
    <w:rsid w:val="67471C88"/>
    <w:rsid w:val="67664CC1"/>
    <w:rsid w:val="6AA42CE7"/>
    <w:rsid w:val="6AD62124"/>
    <w:rsid w:val="6B7000BE"/>
    <w:rsid w:val="6CCC3D7D"/>
    <w:rsid w:val="719752E6"/>
    <w:rsid w:val="71F45FED"/>
    <w:rsid w:val="724537A2"/>
    <w:rsid w:val="732F3708"/>
    <w:rsid w:val="737B8DCF"/>
    <w:rsid w:val="737F53CA"/>
    <w:rsid w:val="75E5C38E"/>
    <w:rsid w:val="76FB7CFE"/>
    <w:rsid w:val="77514F69"/>
    <w:rsid w:val="798D7DA0"/>
    <w:rsid w:val="7B021205"/>
    <w:rsid w:val="7B3EDD98"/>
    <w:rsid w:val="7DDF1C6F"/>
    <w:rsid w:val="7E6D4EDB"/>
    <w:rsid w:val="7EB7615F"/>
    <w:rsid w:val="DFAF0C0B"/>
    <w:rsid w:val="EDEF6A39"/>
    <w:rsid w:val="F99F549C"/>
    <w:rsid w:val="FBAF9289"/>
    <w:rsid w:val="FEC687C3"/>
    <w:rsid w:val="FEF70E9C"/>
    <w:rsid w:val="FFF39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56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0" w:beforeLines="0" w:beforeAutospacing="0" w:after="0" w:afterLines="0" w:afterAutospacing="0" w:line="600" w:lineRule="exact"/>
      <w:jc w:val="left"/>
      <w:outlineLvl w:val="1"/>
    </w:pPr>
    <w:rPr>
      <w:rFonts w:ascii="Arial" w:hAnsi="Arial" w:eastAsia="黑体" w:cs="Arial"/>
      <w:sz w:val="32"/>
      <w:szCs w:val="22"/>
    </w:rPr>
  </w:style>
  <w:style w:type="paragraph" w:styleId="5">
    <w:name w:val="heading 3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Calibri" w:hAnsi="Calibri" w:eastAsia="楷体_GB2312" w:cs="Times New Roman"/>
      <w:b/>
      <w:sz w:val="32"/>
      <w:szCs w:val="2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0" w:beforeLines="0" w:beforeAutospacing="0" w:after="0" w:afterLines="0" w:afterAutospacing="0" w:line="600" w:lineRule="exact"/>
      <w:jc w:val="left"/>
      <w:outlineLvl w:val="3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paragraph" w:styleId="7">
    <w:name w:val="endnote text"/>
    <w:basedOn w:val="1"/>
    <w:qFormat/>
    <w:uiPriority w:val="0"/>
    <w:pPr>
      <w:snapToGrid w:val="0"/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3 Char"/>
    <w:link w:val="5"/>
    <w:qFormat/>
    <w:uiPriority w:val="0"/>
    <w:rPr>
      <w:rFonts w:ascii="Calibri" w:hAnsi="Calibri" w:eastAsia="楷体_GB2312" w:cs="Times New Roman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6985</Words>
  <Characters>7208</Characters>
  <Lines>0</Lines>
  <Paragraphs>0</Paragraphs>
  <TotalTime>1</TotalTime>
  <ScaleCrop>false</ScaleCrop>
  <LinksUpToDate>false</LinksUpToDate>
  <CharactersWithSpaces>7338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2023-03-03T14:38:00Z</dcterms:created>
  <dc:creator>倪家栖</dc:creator>
  <cp:lastModifiedBy>kylin</cp:lastModifiedBy>
  <cp:lastPrinted>2023-03-04T09:40:00Z</cp:lastPrinted>
  <dcterms:modified xsi:type="dcterms:W3CDTF">2023-03-06T15:39:01Z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19DC2534AB3F40BF9378F88575084708</vt:lpwstr>
  </property>
</Properties>
</file>