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EE" w:rsidRDefault="00A26026" w:rsidP="00153986">
      <w:pPr>
        <w:widowControl/>
        <w:spacing w:beforeLines="50" w:afterLines="50"/>
        <w:jc w:val="center"/>
        <w:textAlignment w:val="center"/>
        <w:rPr>
          <w:rFonts w:ascii="方正大标宋简体" w:eastAsia="方正大标宋简体" w:hAnsi="方正大标宋简体" w:cs="方正大标宋简体"/>
          <w:bCs/>
          <w:color w:val="00000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bCs/>
          <w:color w:val="000000"/>
          <w:kern w:val="0"/>
          <w:sz w:val="36"/>
          <w:szCs w:val="36"/>
        </w:rPr>
        <w:t>2019-2020年度湖南农业大学科学技术奖（自然科学）</w:t>
      </w:r>
      <w:r w:rsidR="001A049A">
        <w:rPr>
          <w:rFonts w:ascii="方正大标宋简体" w:eastAsia="方正大标宋简体" w:hAnsi="方正大标宋简体" w:cs="方正大标宋简体" w:hint="eastAsia"/>
          <w:bCs/>
          <w:color w:val="000000"/>
          <w:kern w:val="0"/>
          <w:sz w:val="36"/>
          <w:szCs w:val="36"/>
        </w:rPr>
        <w:t>获奖</w:t>
      </w:r>
      <w:r>
        <w:rPr>
          <w:rFonts w:ascii="方正大标宋简体" w:eastAsia="方正大标宋简体" w:hAnsi="方正大标宋简体" w:cs="方正大标宋简体" w:hint="eastAsia"/>
          <w:bCs/>
          <w:color w:val="000000"/>
          <w:kern w:val="0"/>
          <w:sz w:val="36"/>
          <w:szCs w:val="36"/>
        </w:rPr>
        <w:t>名单</w:t>
      </w:r>
    </w:p>
    <w:tbl>
      <w:tblPr>
        <w:tblW w:w="13704" w:type="dxa"/>
        <w:jc w:val="center"/>
        <w:tblInd w:w="-971" w:type="dxa"/>
        <w:tblLayout w:type="fixed"/>
        <w:tblCellMar>
          <w:top w:w="17" w:type="dxa"/>
          <w:left w:w="74" w:type="dxa"/>
          <w:bottom w:w="17" w:type="dxa"/>
          <w:right w:w="74" w:type="dxa"/>
        </w:tblCellMar>
        <w:tblLook w:val="04A0"/>
      </w:tblPr>
      <w:tblGrid>
        <w:gridCol w:w="766"/>
        <w:gridCol w:w="2924"/>
        <w:gridCol w:w="1560"/>
        <w:gridCol w:w="1144"/>
        <w:gridCol w:w="3685"/>
        <w:gridCol w:w="2268"/>
        <w:gridCol w:w="1357"/>
      </w:tblGrid>
      <w:tr w:rsidR="001A049A" w:rsidTr="001A049A">
        <w:trPr>
          <w:tblHeader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bookmarkStart w:id="0" w:name="_GoBack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奖励类型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第一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br/>
              <w:t>完成人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其他完成人（学生和外单位成员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br/>
              <w:t>请在括号内注明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获奖等级</w:t>
            </w:r>
          </w:p>
        </w:tc>
      </w:tr>
      <w:bookmarkEnd w:id="0"/>
      <w:tr w:rsidR="001A049A" w:rsidTr="001A049A">
        <w:trPr>
          <w:trHeight w:val="102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猪睾丸发育和精子生成相关非编码RNA的鉴定及调控机理研究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陈斌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冉茂良、翁波、贺长青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动物科学技术学院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一等</w:t>
            </w:r>
          </w:p>
        </w:tc>
      </w:tr>
      <w:tr w:rsidR="001A049A" w:rsidTr="001A049A">
        <w:trPr>
          <w:trHeight w:val="102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</w:rPr>
              <w:t>铁系纳米材料性能优化方法及去除水中有害污染物机理的研究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</w:rPr>
              <w:t>罗斯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Arial" w:eastAsia="宋体" w:hAnsi="Arial" w:cs="Arial"/>
                <w:bCs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</w:rPr>
              <w:t>罗斯</w:t>
            </w:r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</w:rPr>
              <w:t>陈安伟</w:t>
            </w:r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</w:rPr>
              <w:t>曾清如</w:t>
            </w:r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24"/>
              </w:rPr>
              <w:t>、</w:t>
            </w:r>
          </w:p>
          <w:p w:rsidR="001A049A" w:rsidRDefault="001A049A">
            <w:pPr>
              <w:widowControl/>
              <w:jc w:val="left"/>
              <w:textAlignment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</w:rPr>
              <w:t>彭亮</w:t>
            </w:r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</w:rPr>
              <w:t>邵继海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资环院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一等</w:t>
            </w:r>
          </w:p>
        </w:tc>
      </w:tr>
      <w:tr w:rsidR="001A049A" w:rsidTr="001A049A">
        <w:trPr>
          <w:trHeight w:val="102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冰糖橙系列新品种的选育与应用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科技进步奖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盛玲、戴素明、李大志、</w:t>
            </w:r>
          </w:p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邓子牛、龙桂友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一等</w:t>
            </w:r>
          </w:p>
        </w:tc>
      </w:tr>
      <w:tr w:rsidR="001A049A" w:rsidTr="001A049A">
        <w:trPr>
          <w:trHeight w:val="1020"/>
          <w:tblHeader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囊泡病毒对宿主幼虫的高致病机制研究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于欢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黎妮（学生）、何磊（学生）、</w:t>
            </w:r>
          </w:p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李梓琦（学生）、欧阳依依（学生）、黄国华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植物保护</w:t>
            </w:r>
          </w:p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二等</w:t>
            </w:r>
          </w:p>
        </w:tc>
      </w:tr>
      <w:tr w:rsidR="001A049A" w:rsidTr="001A049A">
        <w:trPr>
          <w:trHeight w:val="1020"/>
          <w:tblHeader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桦木酸通过维持氧化还原稳态抗炎促免疫的机理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易金娥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邬静、袁志航、朱利娟（学）、</w:t>
            </w:r>
          </w:p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李荣芳、欧朝萍（学）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动物医学院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二等</w:t>
            </w:r>
          </w:p>
        </w:tc>
      </w:tr>
      <w:tr w:rsidR="001A049A" w:rsidTr="001A049A">
        <w:trPr>
          <w:trHeight w:val="1020"/>
          <w:tblHeader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D0D0D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D0D0D"/>
                <w:kern w:val="0"/>
                <w:sz w:val="24"/>
              </w:rPr>
              <w:t>生猪智慧养殖平台与技术研究及应用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科技进步奖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刘波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匡迎春、文利新、沈岳、周浩宇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信息与智能科学技术学院，湖南烟村生态农牧科技股份有限公司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二等</w:t>
            </w:r>
          </w:p>
        </w:tc>
      </w:tr>
      <w:tr w:rsidR="001A049A" w:rsidTr="001A049A">
        <w:trPr>
          <w:trHeight w:val="102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汉森四磨汤及其单味药材的化学物质基础研究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唐其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谢红旗、何英杰（学生）、陆英、郑亚杰、程辟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三等</w:t>
            </w:r>
          </w:p>
        </w:tc>
      </w:tr>
      <w:tr w:rsidR="001A049A" w:rsidTr="001A049A">
        <w:trPr>
          <w:trHeight w:val="102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水稻纹枯病微生物源杀菌剂新先导化合物的挖掘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张  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廖晓兰、刘双清、苏  品（学生）、王  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植物保护</w:t>
            </w:r>
          </w:p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三等</w:t>
            </w:r>
          </w:p>
        </w:tc>
      </w:tr>
      <w:tr w:rsidR="001A049A" w:rsidTr="001A049A">
        <w:trPr>
          <w:trHeight w:val="102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湖南省蛇类线虫核糖体 DNA 和线粒体 DNA 多态性研究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王挺（学）、李芬、周成艳（外）、陈文承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动物医学院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三等</w:t>
            </w:r>
          </w:p>
        </w:tc>
      </w:tr>
      <w:tr w:rsidR="001A049A" w:rsidTr="001A049A">
        <w:trPr>
          <w:trHeight w:val="102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分数阶基因调控网络建模及应用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伍朝华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王志明、周铁军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信息与智能科学技术学院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三等</w:t>
            </w:r>
          </w:p>
        </w:tc>
      </w:tr>
      <w:tr w:rsidR="001A049A" w:rsidTr="001A049A">
        <w:trPr>
          <w:trHeight w:val="102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D0D0D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D0D0D"/>
                <w:kern w:val="0"/>
                <w:sz w:val="24"/>
              </w:rPr>
              <w:t xml:space="preserve">洞庭湖区紫花苜蓿品种筛选及多元草产品研制与推广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科技进步奖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张志飞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D0D0D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D0D0D"/>
                <w:kern w:val="0"/>
                <w:sz w:val="24"/>
              </w:rPr>
              <w:t>张志飞、魏仲珊（外）、胡龙兴、</w:t>
            </w:r>
          </w:p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D0D0D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D0D0D"/>
                <w:kern w:val="0"/>
                <w:sz w:val="24"/>
              </w:rPr>
              <w:t>穆麟（学）、李志才（外）、高帅（外）、陈桂华、唐守伟（外）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三等</w:t>
            </w:r>
          </w:p>
        </w:tc>
      </w:tr>
      <w:tr w:rsidR="001A049A" w:rsidTr="001A049A">
        <w:trPr>
          <w:trHeight w:val="102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果蔬采后绿色保鲜关键技术与产业化示范应用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科技进步奖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易有金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夏菠、周红丽、桑毅媛（外）、</w:t>
            </w:r>
          </w:p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张强（外）、庞立、秦丹、</w:t>
            </w:r>
          </w:p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邓后勤、曹熙、孙若兰（学）、</w:t>
            </w:r>
          </w:p>
          <w:p w:rsidR="001A049A" w:rsidRDefault="001A049A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李滨丞（学）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食品科学技术学院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49A" w:rsidRDefault="001A049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</w:rPr>
              <w:t>三等</w:t>
            </w:r>
          </w:p>
        </w:tc>
      </w:tr>
    </w:tbl>
    <w:p w:rsidR="00FC16EE" w:rsidRDefault="00A26026">
      <w:pPr>
        <w:tabs>
          <w:tab w:val="left" w:pos="13904"/>
          <w:tab w:val="left" w:pos="14624"/>
          <w:tab w:val="left" w:pos="15404"/>
        </w:tabs>
        <w:rPr>
          <w:rFonts w:ascii="Arial" w:hAnsi="Arial" w:cs="Arial"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:rsidR="00FC16EE" w:rsidRDefault="00FC16EE"/>
    <w:sectPr w:rsidR="00FC16EE" w:rsidSect="00FC16EE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CD8" w:rsidRDefault="00D61CD8" w:rsidP="003B561C">
      <w:r>
        <w:separator/>
      </w:r>
    </w:p>
  </w:endnote>
  <w:endnote w:type="continuationSeparator" w:id="1">
    <w:p w:rsidR="00D61CD8" w:rsidRDefault="00D61CD8" w:rsidP="003B5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CD8" w:rsidRDefault="00D61CD8" w:rsidP="003B561C">
      <w:r>
        <w:separator/>
      </w:r>
    </w:p>
  </w:footnote>
  <w:footnote w:type="continuationSeparator" w:id="1">
    <w:p w:rsidR="00D61CD8" w:rsidRDefault="00D61CD8" w:rsidP="003B5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E55191"/>
    <w:rsid w:val="000B7D7B"/>
    <w:rsid w:val="0014176C"/>
    <w:rsid w:val="00153986"/>
    <w:rsid w:val="001A049A"/>
    <w:rsid w:val="001B557F"/>
    <w:rsid w:val="001F0CD8"/>
    <w:rsid w:val="0026392E"/>
    <w:rsid w:val="0028189F"/>
    <w:rsid w:val="002B7C44"/>
    <w:rsid w:val="002D246E"/>
    <w:rsid w:val="002E7270"/>
    <w:rsid w:val="0032359E"/>
    <w:rsid w:val="003510F6"/>
    <w:rsid w:val="003B561C"/>
    <w:rsid w:val="005E5C39"/>
    <w:rsid w:val="0060437C"/>
    <w:rsid w:val="006720BB"/>
    <w:rsid w:val="006A552B"/>
    <w:rsid w:val="00702A8A"/>
    <w:rsid w:val="0077486C"/>
    <w:rsid w:val="007A5EAE"/>
    <w:rsid w:val="00803194"/>
    <w:rsid w:val="009A4BC6"/>
    <w:rsid w:val="009C269B"/>
    <w:rsid w:val="00A26026"/>
    <w:rsid w:val="00B153D4"/>
    <w:rsid w:val="00B811F3"/>
    <w:rsid w:val="00BF5032"/>
    <w:rsid w:val="00C50624"/>
    <w:rsid w:val="00D61CD8"/>
    <w:rsid w:val="00DF28B7"/>
    <w:rsid w:val="00E910D5"/>
    <w:rsid w:val="00EF2485"/>
    <w:rsid w:val="00EF4E5B"/>
    <w:rsid w:val="00FB6E3A"/>
    <w:rsid w:val="00FC16EE"/>
    <w:rsid w:val="08E303AD"/>
    <w:rsid w:val="6F9E3172"/>
    <w:rsid w:val="76E55191"/>
    <w:rsid w:val="7B1849AD"/>
    <w:rsid w:val="7C990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6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C1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C1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01">
    <w:name w:val="font201"/>
    <w:basedOn w:val="a0"/>
    <w:qFormat/>
    <w:rsid w:val="00FC16EE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21">
    <w:name w:val="font221"/>
    <w:basedOn w:val="a0"/>
    <w:qFormat/>
    <w:rsid w:val="00FC16E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1">
    <w:name w:val="font311"/>
    <w:basedOn w:val="a0"/>
    <w:qFormat/>
    <w:rsid w:val="00FC16E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21">
    <w:name w:val="font321"/>
    <w:basedOn w:val="a0"/>
    <w:qFormat/>
    <w:rsid w:val="00FC16EE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91">
    <w:name w:val="font191"/>
    <w:basedOn w:val="a0"/>
    <w:qFormat/>
    <w:rsid w:val="00FC16EE"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21">
    <w:name w:val="font21"/>
    <w:basedOn w:val="a0"/>
    <w:qFormat/>
    <w:rsid w:val="00FC16EE"/>
    <w:rPr>
      <w:rFonts w:ascii="Times New Roman" w:hAnsi="Times New Roman" w:cs="Times New Roman" w:hint="default"/>
      <w:color w:val="000000"/>
      <w:sz w:val="19"/>
      <w:szCs w:val="19"/>
      <w:u w:val="none"/>
    </w:rPr>
  </w:style>
  <w:style w:type="character" w:customStyle="1" w:styleId="font81">
    <w:name w:val="font81"/>
    <w:basedOn w:val="a0"/>
    <w:qFormat/>
    <w:rsid w:val="00FC16E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81">
    <w:name w:val="font181"/>
    <w:basedOn w:val="a0"/>
    <w:qFormat/>
    <w:rsid w:val="00FC16E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C16EE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FC16EE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71">
    <w:name w:val="font171"/>
    <w:basedOn w:val="a0"/>
    <w:qFormat/>
    <w:rsid w:val="00FC16E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sid w:val="00FC16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C16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2A4784-6417-4F12-A9B6-A76F6194A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刘雯</cp:lastModifiedBy>
  <cp:revision>3</cp:revision>
  <dcterms:created xsi:type="dcterms:W3CDTF">2020-12-29T01:23:00Z</dcterms:created>
  <dcterms:modified xsi:type="dcterms:W3CDTF">2020-12-29T11:21:00Z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