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AD" w:rsidRDefault="00344E11">
      <w:pPr>
        <w:shd w:val="clear" w:color="auto" w:fill="FFFFFF"/>
        <w:spacing w:line="540" w:lineRule="exact"/>
        <w:jc w:val="left"/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331AD" w:rsidRDefault="00344E11" w:rsidP="00142EF0">
      <w:pPr>
        <w:shd w:val="clear" w:color="auto" w:fill="FFFFFF"/>
        <w:spacing w:beforeLines="50" w:line="540" w:lineRule="exact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2020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年省高新技术产业科技创新引领计划</w:t>
      </w:r>
    </w:p>
    <w:p w:rsidR="003331AD" w:rsidRDefault="00344E11">
      <w:pPr>
        <w:shd w:val="clear" w:color="auto" w:fill="FFFFFF"/>
        <w:spacing w:line="540" w:lineRule="exact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项目指南</w:t>
      </w:r>
    </w:p>
    <w:p w:rsidR="003331AD" w:rsidRDefault="003331AD">
      <w:pPr>
        <w:shd w:val="clear" w:color="auto" w:fill="FFFFFF"/>
        <w:spacing w:line="54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1</w:t>
      </w:r>
      <w:r>
        <w:rPr>
          <w:rFonts w:eastAsia="黑体" w:cs="黑体" w:hint="eastAsia"/>
          <w:sz w:val="32"/>
          <w:szCs w:val="32"/>
        </w:rPr>
        <w:t>、电子信息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1.1 </w:t>
      </w:r>
      <w:r>
        <w:rPr>
          <w:rFonts w:eastAsia="楷体_GB2312" w:cs="楷体_GB2312" w:hint="eastAsia"/>
          <w:b/>
          <w:bCs/>
          <w:sz w:val="32"/>
          <w:szCs w:val="32"/>
        </w:rPr>
        <w:t>自主可控计算机及软件研发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）高性能计算机、</w:t>
      </w:r>
      <w:r>
        <w:rPr>
          <w:rFonts w:eastAsia="仿宋_GB2312" w:cs="仿宋_GB2312" w:hint="eastAsia"/>
          <w:sz w:val="32"/>
          <w:szCs w:val="32"/>
          <w:lang w:val="zh-CN"/>
        </w:rPr>
        <w:t>安全数据一体机、数据安全存储整机、新一代通信设备等安全终端的</w:t>
      </w:r>
      <w:r>
        <w:rPr>
          <w:rFonts w:eastAsia="仿宋_GB2312" w:cs="仿宋_GB2312" w:hint="eastAsia"/>
          <w:sz w:val="32"/>
          <w:szCs w:val="32"/>
        </w:rPr>
        <w:t>研发；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）操作系统、数据库系统、中间件系统等基础软件及面向专业</w:t>
      </w:r>
      <w:r>
        <w:rPr>
          <w:rFonts w:eastAsia="仿宋_GB2312" w:cs="仿宋_GB2312" w:hint="eastAsia"/>
          <w:sz w:val="32"/>
          <w:szCs w:val="32"/>
          <w:lang w:val="zh-CN"/>
        </w:rPr>
        <w:t>行业领域</w:t>
      </w:r>
      <w:r>
        <w:rPr>
          <w:rFonts w:eastAsia="仿宋_GB2312" w:cs="仿宋_GB2312" w:hint="eastAsia"/>
          <w:sz w:val="32"/>
          <w:szCs w:val="32"/>
        </w:rPr>
        <w:t>的各类应用软件；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1.2 </w:t>
      </w:r>
      <w:r>
        <w:rPr>
          <w:rFonts w:eastAsia="楷体_GB2312" w:cs="楷体_GB2312" w:hint="eastAsia"/>
          <w:b/>
          <w:bCs/>
          <w:sz w:val="32"/>
          <w:szCs w:val="32"/>
        </w:rPr>
        <w:t>大数据与区块链技术研究与应用示范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）研发自主知识产权的区块链底层平台，开展密码学理论、数据存储结构、</w:t>
      </w:r>
      <w:r>
        <w:rPr>
          <w:rFonts w:eastAsia="仿宋_GB2312" w:cs="仿宋_GB2312" w:hint="eastAsia"/>
          <w:sz w:val="32"/>
          <w:szCs w:val="32"/>
        </w:rPr>
        <w:t xml:space="preserve">P2P </w:t>
      </w:r>
      <w:r>
        <w:rPr>
          <w:rFonts w:eastAsia="仿宋_GB2312" w:cs="仿宋_GB2312" w:hint="eastAsia"/>
          <w:sz w:val="32"/>
          <w:szCs w:val="32"/>
        </w:rPr>
        <w:t>网络协议、分布式一致性算法、加密签名算法、账户与存储模型等方面的核心技术研发；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）研究安全高效</w:t>
      </w:r>
      <w:r>
        <w:rPr>
          <w:rFonts w:eastAsia="仿宋_GB2312" w:cs="仿宋_GB2312" w:hint="eastAsia"/>
          <w:sz w:val="32"/>
          <w:szCs w:val="32"/>
        </w:rPr>
        <w:t>的数据实时上链技术，在金融、政务服务体系、医疗保障、在线教育、</w:t>
      </w:r>
      <w:r>
        <w:rPr>
          <w:rFonts w:eastAsia="仿宋_GB2312" w:cs="仿宋_GB2312" w:hint="eastAsia"/>
          <w:sz w:val="32"/>
          <w:szCs w:val="32"/>
        </w:rPr>
        <w:t>防伪与食品安全、</w:t>
      </w:r>
      <w:r>
        <w:rPr>
          <w:rFonts w:eastAsia="仿宋_GB2312" w:cs="仿宋_GB2312" w:hint="eastAsia"/>
          <w:sz w:val="32"/>
          <w:szCs w:val="32"/>
        </w:rPr>
        <w:t>物</w:t>
      </w:r>
      <w:r>
        <w:rPr>
          <w:rFonts w:eastAsia="仿宋_GB2312" w:cs="仿宋_GB2312" w:hint="eastAsia"/>
          <w:sz w:val="32"/>
          <w:szCs w:val="32"/>
        </w:rPr>
        <w:t>联网、人工智能等领域应用示范。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1.3 </w:t>
      </w:r>
      <w:r>
        <w:rPr>
          <w:rFonts w:eastAsia="楷体_GB2312" w:cs="楷体_GB2312" w:hint="eastAsia"/>
          <w:b/>
          <w:bCs/>
          <w:sz w:val="32"/>
          <w:szCs w:val="32"/>
        </w:rPr>
        <w:t>集成电路装备制造技术及应用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）高性能处理器高端芯片和</w:t>
      </w:r>
      <w:r>
        <w:rPr>
          <w:rFonts w:eastAsia="仿宋_GB2312" w:cs="仿宋_GB2312" w:hint="eastAsia"/>
          <w:sz w:val="32"/>
          <w:szCs w:val="32"/>
          <w:lang w:val="zh-CN"/>
        </w:rPr>
        <w:t>面向行业领域的专用芯片，以及模块自主设计、制造和应用的关键技术研究与制备；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  <w:lang w:val="zh-CN"/>
        </w:rPr>
        <w:t>（</w:t>
      </w:r>
      <w:r>
        <w:rPr>
          <w:rFonts w:eastAsia="仿宋_GB2312" w:cs="仿宋_GB2312" w:hint="eastAsia"/>
          <w:sz w:val="32"/>
          <w:szCs w:val="32"/>
          <w:lang w:val="zh-CN"/>
        </w:rPr>
        <w:t>2</w:t>
      </w:r>
      <w:r>
        <w:rPr>
          <w:rFonts w:eastAsia="仿宋_GB2312" w:cs="仿宋_GB2312" w:hint="eastAsia"/>
          <w:sz w:val="32"/>
          <w:szCs w:val="32"/>
          <w:lang w:val="zh-CN"/>
        </w:rPr>
        <w:t>）</w:t>
      </w:r>
      <w:r>
        <w:rPr>
          <w:rFonts w:eastAsia="仿宋_GB2312" w:cs="仿宋_GB2312" w:hint="eastAsia"/>
          <w:sz w:val="32"/>
          <w:szCs w:val="32"/>
          <w:lang w:val="zh-CN"/>
        </w:rPr>
        <w:t>光电材料与集成器件制备加工工艺、新型硅基光电技术与光子芯片研究</w:t>
      </w:r>
      <w:r>
        <w:rPr>
          <w:rFonts w:eastAsia="仿宋_GB2312" w:cs="仿宋_GB2312" w:hint="eastAsia"/>
          <w:sz w:val="32"/>
          <w:szCs w:val="32"/>
          <w:lang w:val="zh-CN"/>
        </w:rPr>
        <w:t>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  <w:lang w:val="zh-CN"/>
        </w:rPr>
        <w:t>（</w:t>
      </w:r>
      <w:r>
        <w:rPr>
          <w:rFonts w:eastAsia="仿宋_GB2312" w:cs="仿宋_GB2312" w:hint="eastAsia"/>
          <w:sz w:val="32"/>
          <w:szCs w:val="32"/>
          <w:lang w:val="zh-CN"/>
        </w:rPr>
        <w:t>3</w:t>
      </w:r>
      <w:r>
        <w:rPr>
          <w:rFonts w:eastAsia="仿宋_GB2312" w:cs="仿宋_GB2312" w:hint="eastAsia"/>
          <w:sz w:val="32"/>
          <w:szCs w:val="32"/>
          <w:lang w:val="zh-CN"/>
        </w:rPr>
        <w:t>）集成电路成套装备研制并实现国产化集成、验证与应用。</w:t>
      </w:r>
      <w:r>
        <w:rPr>
          <w:rFonts w:eastAsia="仿宋_GB2312" w:cs="仿宋_GB2312" w:hint="eastAsia"/>
          <w:sz w:val="32"/>
          <w:szCs w:val="32"/>
          <w:lang w:val="zh-CN"/>
        </w:rPr>
        <w:t xml:space="preserve">    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1.4  5G</w:t>
      </w:r>
      <w:r>
        <w:rPr>
          <w:rFonts w:eastAsia="楷体_GB2312" w:cs="楷体_GB2312" w:hint="eastAsia"/>
          <w:b/>
          <w:bCs/>
          <w:sz w:val="32"/>
          <w:szCs w:val="32"/>
        </w:rPr>
        <w:t>通信和网络安全技术研究与应用示范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sz w:val="32"/>
          <w:szCs w:val="32"/>
        </w:rPr>
        <w:t>5G</w:t>
      </w:r>
      <w:r>
        <w:rPr>
          <w:rFonts w:eastAsia="仿宋_GB2312" w:cs="仿宋_GB2312" w:hint="eastAsia"/>
          <w:sz w:val="32"/>
          <w:szCs w:val="32"/>
        </w:rPr>
        <w:t>通信用化合物半导体功率器件和射频芯片、通信用</w:t>
      </w:r>
      <w:r>
        <w:rPr>
          <w:rFonts w:eastAsia="仿宋_GB2312" w:cs="仿宋_GB2312" w:hint="eastAsia"/>
          <w:sz w:val="32"/>
          <w:szCs w:val="32"/>
        </w:rPr>
        <w:lastRenderedPageBreak/>
        <w:t>半导体材料和电子陶瓷材料、智能天线等关键产品研制；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sz w:val="32"/>
          <w:szCs w:val="32"/>
        </w:rPr>
        <w:t>基于</w:t>
      </w:r>
      <w:r>
        <w:rPr>
          <w:rFonts w:eastAsia="仿宋_GB2312" w:cs="仿宋_GB2312" w:hint="eastAsia"/>
          <w:sz w:val="32"/>
          <w:szCs w:val="32"/>
        </w:rPr>
        <w:t>5G</w:t>
      </w:r>
      <w:r>
        <w:rPr>
          <w:rFonts w:eastAsia="仿宋_GB2312" w:cs="仿宋_GB2312" w:hint="eastAsia"/>
          <w:sz w:val="32"/>
          <w:szCs w:val="32"/>
        </w:rPr>
        <w:t>网络的</w:t>
      </w:r>
      <w:r>
        <w:rPr>
          <w:rFonts w:eastAsia="仿宋_GB2312" w:cs="仿宋_GB2312" w:hint="eastAsia"/>
          <w:sz w:val="32"/>
          <w:szCs w:val="32"/>
        </w:rPr>
        <w:t>4K/8K</w:t>
      </w:r>
      <w:r>
        <w:rPr>
          <w:rFonts w:eastAsia="仿宋_GB2312" w:cs="仿宋_GB2312" w:hint="eastAsia"/>
          <w:sz w:val="32"/>
          <w:szCs w:val="32"/>
        </w:rPr>
        <w:t>视频</w:t>
      </w:r>
      <w:r>
        <w:rPr>
          <w:rFonts w:eastAsia="仿宋_GB2312" w:cs="仿宋_GB2312" w:hint="eastAsia"/>
          <w:sz w:val="32"/>
          <w:szCs w:val="32"/>
          <w:lang w:val="zh-CN"/>
        </w:rPr>
        <w:t>技术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  <w:lang w:val="zh-CN"/>
        </w:rPr>
        <w:t>5G</w:t>
      </w:r>
      <w:r>
        <w:rPr>
          <w:rFonts w:eastAsia="仿宋_GB2312" w:cs="仿宋_GB2312" w:hint="eastAsia"/>
          <w:sz w:val="32"/>
          <w:szCs w:val="32"/>
          <w:lang w:val="zh-CN"/>
        </w:rPr>
        <w:t>与工业互联网融合技术、大规模</w:t>
      </w:r>
      <w:r>
        <w:rPr>
          <w:rFonts w:eastAsia="仿宋_GB2312" w:cs="仿宋_GB2312" w:hint="eastAsia"/>
          <w:sz w:val="32"/>
          <w:szCs w:val="32"/>
          <w:lang w:val="zh-CN"/>
        </w:rPr>
        <w:t>MIMO</w:t>
      </w:r>
      <w:r>
        <w:rPr>
          <w:rFonts w:eastAsia="仿宋_GB2312" w:cs="仿宋_GB2312" w:hint="eastAsia"/>
          <w:sz w:val="32"/>
          <w:szCs w:val="32"/>
          <w:lang w:val="zh-CN"/>
        </w:rPr>
        <w:t>技术、软件无线电技术等关键</w:t>
      </w:r>
      <w:r>
        <w:rPr>
          <w:rFonts w:eastAsia="仿宋_GB2312" w:cs="仿宋_GB2312" w:hint="eastAsia"/>
          <w:sz w:val="32"/>
          <w:szCs w:val="32"/>
        </w:rPr>
        <w:t>技术研究与应用示范</w:t>
      </w:r>
      <w:r>
        <w:rPr>
          <w:rFonts w:eastAsia="仿宋_GB2312" w:cs="仿宋_GB2312" w:hint="eastAsia"/>
          <w:sz w:val="32"/>
          <w:szCs w:val="32"/>
        </w:rPr>
        <w:t>，量子通信技术、量子计算技术研究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）推进</w:t>
      </w:r>
      <w:r>
        <w:rPr>
          <w:rFonts w:eastAsia="仿宋_GB2312" w:cs="仿宋_GB2312" w:hint="eastAsia"/>
          <w:sz w:val="32"/>
          <w:szCs w:val="32"/>
        </w:rPr>
        <w:t>5G</w:t>
      </w:r>
      <w:r>
        <w:rPr>
          <w:rFonts w:eastAsia="仿宋_GB2312" w:cs="仿宋_GB2312" w:hint="eastAsia"/>
          <w:sz w:val="32"/>
          <w:szCs w:val="32"/>
        </w:rPr>
        <w:t>在智能车联网、</w:t>
      </w:r>
      <w:r>
        <w:rPr>
          <w:rFonts w:eastAsia="仿宋_GB2312" w:cs="仿宋_GB2312" w:hint="eastAsia"/>
          <w:sz w:val="32"/>
          <w:szCs w:val="32"/>
          <w:lang w:val="zh-CN"/>
        </w:rPr>
        <w:t>先进工程机械、先进轨道交通等领域的自主可控物联网应用。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1.5 </w:t>
      </w:r>
      <w:r>
        <w:rPr>
          <w:rFonts w:eastAsia="楷体_GB2312" w:cs="楷体_GB2312" w:hint="eastAsia"/>
          <w:b/>
          <w:bCs/>
          <w:sz w:val="32"/>
          <w:szCs w:val="32"/>
        </w:rPr>
        <w:t>人工智能及传感器关键核心技术研究与应用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）基于</w:t>
      </w:r>
      <w:r>
        <w:rPr>
          <w:rFonts w:eastAsia="仿宋_GB2312" w:cs="仿宋_GB2312" w:hint="eastAsia"/>
          <w:sz w:val="32"/>
          <w:szCs w:val="32"/>
        </w:rPr>
        <w:t>视觉与图像识别、</w:t>
      </w:r>
      <w:r>
        <w:rPr>
          <w:rFonts w:eastAsia="仿宋_GB2312" w:cs="仿宋_GB2312" w:hint="eastAsia"/>
          <w:sz w:val="32"/>
          <w:szCs w:val="32"/>
        </w:rPr>
        <w:t>语音识别、</w:t>
      </w:r>
      <w:r>
        <w:rPr>
          <w:rFonts w:eastAsia="仿宋_GB2312" w:cs="仿宋_GB2312" w:hint="eastAsia"/>
          <w:sz w:val="32"/>
          <w:szCs w:val="32"/>
        </w:rPr>
        <w:t>自主无人系统、复杂场景感知与认知等技术攻关</w:t>
      </w:r>
      <w:r>
        <w:rPr>
          <w:rFonts w:eastAsia="仿宋_GB2312" w:cs="仿宋_GB2312" w:hint="eastAsia"/>
          <w:sz w:val="32"/>
          <w:szCs w:val="32"/>
        </w:rPr>
        <w:t>，基于脑科学的人工智能研究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sz w:val="32"/>
          <w:szCs w:val="32"/>
          <w:lang w:val="zh-CN"/>
        </w:rPr>
        <w:t>基于</w:t>
      </w:r>
      <w:r>
        <w:rPr>
          <w:rFonts w:eastAsia="仿宋_GB2312" w:cs="仿宋_GB2312" w:hint="eastAsia"/>
          <w:sz w:val="32"/>
          <w:szCs w:val="32"/>
          <w:lang w:val="zh-CN"/>
        </w:rPr>
        <w:t>MEMS</w:t>
      </w:r>
      <w:r>
        <w:rPr>
          <w:rFonts w:eastAsia="仿宋_GB2312" w:cs="仿宋_GB2312" w:hint="eastAsia"/>
          <w:sz w:val="32"/>
          <w:szCs w:val="32"/>
          <w:lang w:val="zh-CN"/>
        </w:rPr>
        <w:t>技术的</w:t>
      </w:r>
      <w:r>
        <w:rPr>
          <w:rFonts w:eastAsia="仿宋_GB2312" w:cs="仿宋_GB2312" w:hint="eastAsia"/>
          <w:sz w:val="32"/>
          <w:szCs w:val="32"/>
          <w:lang w:val="zh-CN"/>
        </w:rPr>
        <w:t>高端传感器、纳米生物化学传感器、光电子器件等智能传感设备的</w:t>
      </w:r>
      <w:r>
        <w:rPr>
          <w:rFonts w:eastAsia="仿宋_GB2312" w:cs="仿宋_GB2312" w:hint="eastAsia"/>
          <w:sz w:val="32"/>
          <w:szCs w:val="32"/>
        </w:rPr>
        <w:t>研制</w:t>
      </w:r>
      <w:r>
        <w:rPr>
          <w:rFonts w:eastAsia="仿宋_GB2312" w:cs="仿宋_GB2312" w:hint="eastAsia"/>
          <w:sz w:val="32"/>
          <w:szCs w:val="32"/>
          <w:lang w:val="zh-CN"/>
        </w:rPr>
        <w:t>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楷体_GB2312" w:cs="楷体_GB2312"/>
          <w:b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）推进人工智能在传统行业企业和交通、健康养老、社区治理等领域的产品开发和应用。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2</w:t>
      </w:r>
      <w:r>
        <w:rPr>
          <w:rFonts w:eastAsia="黑体" w:cs="黑体" w:hint="eastAsia"/>
          <w:sz w:val="32"/>
          <w:szCs w:val="32"/>
        </w:rPr>
        <w:t>、航空航天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2.1 </w:t>
      </w:r>
      <w:r>
        <w:rPr>
          <w:rFonts w:eastAsia="楷体_GB2312" w:cs="楷体_GB2312" w:hint="eastAsia"/>
          <w:b/>
          <w:bCs/>
          <w:sz w:val="32"/>
          <w:szCs w:val="32"/>
        </w:rPr>
        <w:t>关键零部件技术攻关与制备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航空发动机关键零部件及工艺技术的突破，高性能陀螺、高精度合成孔径雷达、低加速度敏感型晶体振荡器、星载</w:t>
      </w:r>
      <w:r>
        <w:rPr>
          <w:rFonts w:eastAsia="仿宋_GB2312" w:cs="仿宋_GB2312" w:hint="eastAsia"/>
          <w:sz w:val="32"/>
          <w:szCs w:val="32"/>
        </w:rPr>
        <w:t>AIS</w:t>
      </w:r>
      <w:r>
        <w:rPr>
          <w:rFonts w:eastAsia="仿宋_GB2312" w:cs="仿宋_GB2312" w:hint="eastAsia"/>
          <w:sz w:val="32"/>
          <w:szCs w:val="32"/>
        </w:rPr>
        <w:t>接收机及</w:t>
      </w:r>
      <w:r>
        <w:rPr>
          <w:rFonts w:eastAsia="仿宋_GB2312" w:cs="仿宋_GB2312" w:hint="eastAsia"/>
          <w:sz w:val="32"/>
          <w:szCs w:val="32"/>
        </w:rPr>
        <w:t>ADS-B</w:t>
      </w:r>
      <w:r>
        <w:rPr>
          <w:rFonts w:eastAsia="仿宋_GB2312" w:cs="仿宋_GB2312" w:hint="eastAsia"/>
          <w:sz w:val="32"/>
          <w:szCs w:val="32"/>
        </w:rPr>
        <w:t>接收机等零部件产品的研制。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2.2 </w:t>
      </w:r>
      <w:r>
        <w:rPr>
          <w:rFonts w:eastAsia="楷体_GB2312" w:cs="楷体_GB2312" w:hint="eastAsia"/>
          <w:b/>
          <w:bCs/>
          <w:sz w:val="32"/>
          <w:szCs w:val="32"/>
        </w:rPr>
        <w:t>北斗导航空间信息技术研究与应用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）多目标感知与高精度融合定位导航系统、星地一体化信号增强服务系统关键技术研究及应用；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sz w:val="32"/>
          <w:szCs w:val="32"/>
        </w:rPr>
        <w:t>高性能</w:t>
      </w:r>
      <w:r>
        <w:rPr>
          <w:rFonts w:eastAsia="仿宋_GB2312" w:cs="仿宋_GB2312" w:hint="eastAsia"/>
          <w:sz w:val="32"/>
          <w:szCs w:val="32"/>
        </w:rPr>
        <w:t>北斗芯片及模块核心技术、北斗终端及相关软件产品研制；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sz w:val="32"/>
          <w:szCs w:val="32"/>
        </w:rPr>
        <w:t>推进“</w:t>
      </w:r>
      <w:r>
        <w:rPr>
          <w:rFonts w:eastAsia="仿宋_GB2312" w:cs="仿宋_GB2312" w:hint="eastAsia"/>
          <w:sz w:val="32"/>
          <w:szCs w:val="32"/>
        </w:rPr>
        <w:t>5G+</w:t>
      </w:r>
      <w:r>
        <w:rPr>
          <w:rFonts w:eastAsia="仿宋_GB2312" w:cs="仿宋_GB2312" w:hint="eastAsia"/>
          <w:sz w:val="32"/>
          <w:szCs w:val="32"/>
        </w:rPr>
        <w:t>北斗</w:t>
      </w:r>
      <w:r>
        <w:rPr>
          <w:rFonts w:eastAsia="仿宋_GB2312" w:cs="仿宋_GB2312" w:hint="eastAsia"/>
          <w:sz w:val="32"/>
          <w:szCs w:val="32"/>
        </w:rPr>
        <w:t>”“区块链</w:t>
      </w:r>
      <w:r>
        <w:rPr>
          <w:rFonts w:eastAsia="仿宋_GB2312" w:cs="仿宋_GB2312" w:hint="eastAsia"/>
          <w:sz w:val="32"/>
          <w:szCs w:val="32"/>
        </w:rPr>
        <w:t>+</w:t>
      </w:r>
      <w:r>
        <w:rPr>
          <w:rFonts w:eastAsia="仿宋_GB2312" w:cs="仿宋_GB2312" w:hint="eastAsia"/>
          <w:sz w:val="32"/>
          <w:szCs w:val="32"/>
        </w:rPr>
        <w:t>北斗</w:t>
      </w:r>
      <w:r>
        <w:rPr>
          <w:rFonts w:eastAsia="仿宋_GB2312" w:cs="仿宋_GB2312" w:hint="eastAsia"/>
          <w:sz w:val="32"/>
          <w:szCs w:val="32"/>
        </w:rPr>
        <w:t>”技术融合创新，促进</w:t>
      </w:r>
      <w:r>
        <w:rPr>
          <w:rFonts w:eastAsia="仿宋_GB2312" w:cs="仿宋_GB2312" w:hint="eastAsia"/>
          <w:sz w:val="32"/>
          <w:szCs w:val="32"/>
        </w:rPr>
        <w:t>北斗导航技术在智能装备</w:t>
      </w:r>
      <w:r>
        <w:rPr>
          <w:rFonts w:eastAsia="仿宋_GB2312" w:cs="仿宋_GB2312" w:hint="eastAsia"/>
          <w:sz w:val="32"/>
          <w:szCs w:val="32"/>
        </w:rPr>
        <w:t>、智慧城市、水利巡防、现代智能物</w:t>
      </w:r>
      <w:r>
        <w:rPr>
          <w:rFonts w:eastAsia="仿宋_GB2312" w:cs="仿宋_GB2312" w:hint="eastAsia"/>
          <w:sz w:val="32"/>
          <w:szCs w:val="32"/>
        </w:rPr>
        <w:lastRenderedPageBreak/>
        <w:t>流、环洞庭湖生态经济区保护</w:t>
      </w:r>
      <w:r>
        <w:rPr>
          <w:rFonts w:eastAsia="仿宋_GB2312" w:cs="仿宋_GB2312" w:hint="eastAsia"/>
          <w:sz w:val="32"/>
          <w:szCs w:val="32"/>
        </w:rPr>
        <w:t>中的应用。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2.3 </w:t>
      </w:r>
      <w:r>
        <w:rPr>
          <w:rFonts w:eastAsia="楷体_GB2312" w:cs="楷体_GB2312" w:hint="eastAsia"/>
          <w:b/>
          <w:bCs/>
          <w:sz w:val="32"/>
          <w:szCs w:val="32"/>
        </w:rPr>
        <w:t>先进遥感探测技术研究与应用</w:t>
      </w:r>
    </w:p>
    <w:p w:rsidR="003331AD" w:rsidRDefault="00344E11">
      <w:pPr>
        <w:widowControl w:val="0"/>
        <w:numPr>
          <w:ilvl w:val="0"/>
          <w:numId w:val="1"/>
        </w:numPr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新型遥感载荷、质量提升与智能处理分析等关键技术研究，天空地一体化数据监测与应用技术研究；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）通信导航遥感与自主导航、空间大数据融合应用方向创新技术研究；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）推进遥感与导航产品在智慧城市建设、智慧农业、智慧林业、资源环境监测等方面的应用，形成行业综合应用解决方案。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2.4 </w:t>
      </w:r>
      <w:r>
        <w:rPr>
          <w:rFonts w:eastAsia="楷体_GB2312" w:cs="楷体_GB2312" w:hint="eastAsia"/>
          <w:b/>
          <w:bCs/>
          <w:sz w:val="32"/>
          <w:szCs w:val="32"/>
        </w:rPr>
        <w:t>飞行器总体设计及系统集成技术研究与应用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）飞行器总体优化设计及系统集成技术；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）高性能的固定</w:t>
      </w:r>
      <w:proofErr w:type="gramStart"/>
      <w:r>
        <w:rPr>
          <w:rFonts w:eastAsia="仿宋_GB2312" w:cs="仿宋_GB2312" w:hint="eastAsia"/>
          <w:sz w:val="32"/>
          <w:szCs w:val="32"/>
        </w:rPr>
        <w:t>翼</w:t>
      </w:r>
      <w:proofErr w:type="gramEnd"/>
      <w:r>
        <w:rPr>
          <w:rFonts w:eastAsia="仿宋_GB2312" w:cs="仿宋_GB2312" w:hint="eastAsia"/>
          <w:sz w:val="32"/>
          <w:szCs w:val="32"/>
        </w:rPr>
        <w:t>有人驾驶飞机、旋翼有人驾驶飞机、无人机、飞艇、临近空间飞行器、系列化低成本微小卫星等产品研制。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3</w:t>
      </w:r>
      <w:r>
        <w:rPr>
          <w:rFonts w:eastAsia="黑体" w:cs="黑体" w:hint="eastAsia"/>
          <w:sz w:val="32"/>
          <w:szCs w:val="32"/>
        </w:rPr>
        <w:t>、新材料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3.1 </w:t>
      </w:r>
      <w:r>
        <w:rPr>
          <w:rFonts w:eastAsia="楷体_GB2312" w:cs="楷体_GB2312" w:hint="eastAsia"/>
          <w:b/>
          <w:bCs/>
          <w:sz w:val="32"/>
          <w:szCs w:val="32"/>
        </w:rPr>
        <w:t>特种合金材料技术研究与应用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）先进硬质材料及制品</w:t>
      </w:r>
      <w:r>
        <w:rPr>
          <w:rFonts w:eastAsia="仿宋_GB2312" w:cs="仿宋_GB2312" w:hint="eastAsia"/>
          <w:sz w:val="32"/>
          <w:szCs w:val="32"/>
        </w:rPr>
        <w:t>深加工、提质增效关键技术攻关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）高品质高性能钢铁材料及钢材深加工技术研发及应用；</w:t>
      </w:r>
      <w:r>
        <w:rPr>
          <w:rFonts w:eastAsia="仿宋_GB2312" w:cs="仿宋_GB2312"/>
          <w:sz w:val="32"/>
          <w:szCs w:val="32"/>
        </w:rPr>
        <w:t xml:space="preserve"> 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）航空航天</w:t>
      </w:r>
      <w:r>
        <w:rPr>
          <w:rFonts w:eastAsia="仿宋_GB2312" w:cs="仿宋_GB2312" w:hint="eastAsia"/>
          <w:bCs/>
          <w:sz w:val="32"/>
          <w:szCs w:val="32"/>
        </w:rPr>
        <w:t>用新型高性能材料研制与构件制造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3.2 </w:t>
      </w:r>
      <w:r>
        <w:rPr>
          <w:rFonts w:eastAsia="楷体_GB2312" w:cs="楷体_GB2312" w:hint="eastAsia"/>
          <w:b/>
          <w:bCs/>
          <w:sz w:val="32"/>
          <w:szCs w:val="32"/>
        </w:rPr>
        <w:t>碳基材料技术研究与应用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）高端石墨材料和石墨</w:t>
      </w:r>
      <w:proofErr w:type="gramStart"/>
      <w:r>
        <w:rPr>
          <w:rFonts w:eastAsia="仿宋_GB2312" w:cs="仿宋_GB2312" w:hint="eastAsia"/>
          <w:sz w:val="32"/>
          <w:szCs w:val="32"/>
        </w:rPr>
        <w:t>烯</w:t>
      </w:r>
      <w:proofErr w:type="gramEnd"/>
      <w:r>
        <w:rPr>
          <w:rFonts w:eastAsia="仿宋_GB2312" w:cs="仿宋_GB2312" w:hint="eastAsia"/>
          <w:sz w:val="32"/>
          <w:szCs w:val="32"/>
        </w:rPr>
        <w:t>产品及其衍生新材料的研究和开发；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）碳</w:t>
      </w:r>
      <w:r>
        <w:rPr>
          <w:rFonts w:eastAsia="仿宋_GB2312" w:cs="仿宋_GB2312" w:hint="eastAsia"/>
          <w:sz w:val="32"/>
          <w:szCs w:val="32"/>
        </w:rPr>
        <w:t>/</w:t>
      </w:r>
      <w:r>
        <w:rPr>
          <w:rFonts w:eastAsia="仿宋_GB2312" w:cs="仿宋_GB2312" w:hint="eastAsia"/>
          <w:sz w:val="32"/>
          <w:szCs w:val="32"/>
        </w:rPr>
        <w:t>碳复合材料、</w:t>
      </w:r>
      <w:r>
        <w:rPr>
          <w:rFonts w:eastAsia="仿宋_GB2312" w:cs="仿宋_GB2312" w:hint="eastAsia"/>
          <w:sz w:val="32"/>
          <w:szCs w:val="32"/>
        </w:rPr>
        <w:t>碳纳米管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碳化硅纤维、碳化硅衬底、</w:t>
      </w:r>
      <w:proofErr w:type="gramStart"/>
      <w:r>
        <w:rPr>
          <w:rFonts w:eastAsia="仿宋_GB2312" w:cs="仿宋_GB2312" w:hint="eastAsia"/>
          <w:sz w:val="32"/>
          <w:szCs w:val="32"/>
        </w:rPr>
        <w:t>碳化硅第三代</w:t>
      </w:r>
      <w:proofErr w:type="gramEnd"/>
      <w:r>
        <w:rPr>
          <w:rFonts w:eastAsia="仿宋_GB2312" w:cs="仿宋_GB2312" w:hint="eastAsia"/>
          <w:sz w:val="32"/>
          <w:szCs w:val="32"/>
        </w:rPr>
        <w:t>半导体材料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高纯微晶石墨、硅碳负极材料、碳纤维织物及预制体、树脂碳先驱体等材料的工程化研制。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3.3 </w:t>
      </w:r>
      <w:r>
        <w:rPr>
          <w:rFonts w:eastAsia="楷体_GB2312" w:cs="楷体_GB2312" w:hint="eastAsia"/>
          <w:b/>
          <w:bCs/>
          <w:sz w:val="32"/>
          <w:szCs w:val="32"/>
        </w:rPr>
        <w:t>化工新材料技术研究与应用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lastRenderedPageBreak/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）高品质基础材料、先进高分子材料、高档涂料、高档颜料等关键技术突破；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）合成树脂、工程塑料、特种橡胶、高性能纤</w:t>
      </w:r>
      <w:r>
        <w:rPr>
          <w:rFonts w:eastAsia="仿宋_GB2312" w:cs="仿宋_GB2312" w:hint="eastAsia"/>
          <w:sz w:val="32"/>
          <w:szCs w:val="32"/>
        </w:rPr>
        <w:t>维、先进涂料、聚酰亚胺薄膜、树脂基复合材料等产品研究与应用。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3.4 </w:t>
      </w:r>
      <w:r>
        <w:rPr>
          <w:rFonts w:eastAsia="楷体_GB2312" w:cs="楷体_GB2312" w:hint="eastAsia"/>
          <w:b/>
          <w:bCs/>
          <w:sz w:val="32"/>
          <w:szCs w:val="32"/>
        </w:rPr>
        <w:t>先进陶瓷材料技术研究与应用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）陶瓷粉体及先驱体制备、蜂窝结构设计、陶瓷基复合材料烧结和非对称陶瓷膜一次共烧等关键技术突破；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）重点发展可穿戴精密陶瓷产品，以及特</w:t>
      </w:r>
      <w:r>
        <w:rPr>
          <w:rFonts w:eastAsia="仿宋_GB2312" w:cs="仿宋_GB2312" w:hint="eastAsia"/>
          <w:sz w:val="32"/>
          <w:szCs w:val="32"/>
        </w:rPr>
        <w:t>/</w:t>
      </w:r>
      <w:r>
        <w:rPr>
          <w:rFonts w:eastAsia="仿宋_GB2312" w:cs="仿宋_GB2312" w:hint="eastAsia"/>
          <w:sz w:val="32"/>
          <w:szCs w:val="32"/>
        </w:rPr>
        <w:t>超高压电瓷、电子陶瓷、耐磨陶瓷、陶瓷膜等高性能陶瓷产品。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3.5 </w:t>
      </w:r>
      <w:r>
        <w:rPr>
          <w:rFonts w:eastAsia="楷体_GB2312" w:cs="楷体_GB2312" w:hint="eastAsia"/>
          <w:b/>
          <w:bCs/>
          <w:sz w:val="32"/>
          <w:szCs w:val="32"/>
        </w:rPr>
        <w:t>显示功能材料及器件开发与应用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  <w:lang w:val="zh-CN"/>
        </w:rPr>
        <w:t>（</w:t>
      </w:r>
      <w:r>
        <w:rPr>
          <w:rFonts w:eastAsia="仿宋_GB2312" w:cs="仿宋_GB2312" w:hint="eastAsia"/>
          <w:sz w:val="32"/>
          <w:szCs w:val="32"/>
          <w:lang w:val="zh-CN"/>
        </w:rPr>
        <w:t>1</w:t>
      </w:r>
      <w:r>
        <w:rPr>
          <w:rFonts w:eastAsia="仿宋_GB2312" w:cs="仿宋_GB2312" w:hint="eastAsia"/>
          <w:sz w:val="32"/>
          <w:szCs w:val="32"/>
          <w:lang w:val="zh-CN"/>
        </w:rPr>
        <w:t>）</w:t>
      </w:r>
      <w:proofErr w:type="gramStart"/>
      <w:r>
        <w:rPr>
          <w:rFonts w:eastAsia="仿宋_GB2312" w:cs="仿宋_GB2312" w:hint="eastAsia"/>
          <w:sz w:val="32"/>
          <w:szCs w:val="32"/>
          <w:lang w:val="zh-CN"/>
        </w:rPr>
        <w:t>突破高</w:t>
      </w:r>
      <w:proofErr w:type="gramEnd"/>
      <w:r>
        <w:rPr>
          <w:rFonts w:eastAsia="仿宋_GB2312" w:cs="仿宋_GB2312" w:hint="eastAsia"/>
          <w:sz w:val="32"/>
          <w:szCs w:val="32"/>
          <w:lang w:val="zh-CN"/>
        </w:rPr>
        <w:t>白超薄玻璃、蓝宝石晶体、显示面板、盖板、透明导电膜、增透膜、封装材料等制备关键技术；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  <w:lang w:val="zh-CN"/>
        </w:rPr>
        <w:t>（</w:t>
      </w:r>
      <w:r>
        <w:rPr>
          <w:rFonts w:eastAsia="仿宋_GB2312" w:cs="仿宋_GB2312" w:hint="eastAsia"/>
          <w:sz w:val="32"/>
          <w:szCs w:val="32"/>
          <w:lang w:val="zh-CN"/>
        </w:rPr>
        <w:t>2</w:t>
      </w:r>
      <w:r>
        <w:rPr>
          <w:rFonts w:eastAsia="仿宋_GB2312" w:cs="仿宋_GB2312" w:hint="eastAsia"/>
          <w:sz w:val="32"/>
          <w:szCs w:val="32"/>
          <w:lang w:val="zh-CN"/>
        </w:rPr>
        <w:t>）开展</w:t>
      </w:r>
      <w:r>
        <w:rPr>
          <w:rFonts w:eastAsia="仿宋_GB2312" w:cs="仿宋_GB2312" w:hint="eastAsia"/>
          <w:sz w:val="32"/>
          <w:szCs w:val="32"/>
          <w:lang w:val="zh-CN"/>
        </w:rPr>
        <w:t>Micro LED</w:t>
      </w:r>
      <w:r>
        <w:rPr>
          <w:rFonts w:eastAsia="仿宋_GB2312" w:cs="仿宋_GB2312" w:hint="eastAsia"/>
          <w:sz w:val="32"/>
          <w:szCs w:val="32"/>
          <w:lang w:val="zh-CN"/>
        </w:rPr>
        <w:t>、量子点等前瞻技术研究；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  <w:lang w:val="zh-CN"/>
        </w:rPr>
        <w:t>（</w:t>
      </w:r>
      <w:r>
        <w:rPr>
          <w:rFonts w:eastAsia="仿宋_GB2312" w:cs="仿宋_GB2312" w:hint="eastAsia"/>
          <w:sz w:val="32"/>
          <w:szCs w:val="32"/>
          <w:lang w:val="zh-CN"/>
        </w:rPr>
        <w:t>3</w:t>
      </w:r>
      <w:r>
        <w:rPr>
          <w:rFonts w:eastAsia="仿宋_GB2312" w:cs="仿宋_GB2312" w:hint="eastAsia"/>
          <w:sz w:val="32"/>
          <w:szCs w:val="32"/>
          <w:lang w:val="zh-CN"/>
        </w:rPr>
        <w:t>）研制</w:t>
      </w:r>
      <w:r>
        <w:rPr>
          <w:rFonts w:eastAsia="仿宋_GB2312" w:cs="仿宋_GB2312" w:hint="eastAsia"/>
          <w:sz w:val="32"/>
          <w:szCs w:val="32"/>
          <w:lang w:val="zh-CN"/>
        </w:rPr>
        <w:t>ITO</w:t>
      </w:r>
      <w:r>
        <w:rPr>
          <w:rFonts w:eastAsia="仿宋_GB2312" w:cs="仿宋_GB2312" w:hint="eastAsia"/>
          <w:sz w:val="32"/>
          <w:szCs w:val="32"/>
          <w:lang w:val="zh-CN"/>
        </w:rPr>
        <w:t>靶材、真空镀膜设备等关键材料和关键装备。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4</w:t>
      </w:r>
      <w:r>
        <w:rPr>
          <w:rFonts w:eastAsia="黑体" w:cs="黑体" w:hint="eastAsia"/>
          <w:sz w:val="32"/>
          <w:szCs w:val="32"/>
        </w:rPr>
        <w:t>、新能源与节能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4.1 </w:t>
      </w:r>
      <w:r>
        <w:rPr>
          <w:rFonts w:eastAsia="楷体_GB2312" w:cs="楷体_GB2312" w:hint="eastAsia"/>
          <w:b/>
          <w:bCs/>
          <w:sz w:val="32"/>
          <w:szCs w:val="32"/>
        </w:rPr>
        <w:t>可再生能源大规模开发利用技术研究与示范应用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）生物质能、地热能、氢能等可再生能源综合利用技术研究及应用；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kern w:val="21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kern w:val="21"/>
          <w:sz w:val="32"/>
          <w:szCs w:val="32"/>
        </w:rPr>
        <w:t>高效（</w:t>
      </w:r>
      <w:r>
        <w:rPr>
          <w:rFonts w:eastAsia="仿宋_GB2312" w:cs="仿宋_GB2312" w:hint="eastAsia"/>
          <w:kern w:val="21"/>
          <w:sz w:val="32"/>
          <w:szCs w:val="32"/>
        </w:rPr>
        <w:t>&gt;25%</w:t>
      </w:r>
      <w:r>
        <w:rPr>
          <w:rFonts w:eastAsia="仿宋_GB2312" w:cs="仿宋_GB2312" w:hint="eastAsia"/>
          <w:kern w:val="21"/>
          <w:sz w:val="32"/>
          <w:szCs w:val="32"/>
        </w:rPr>
        <w:t>）光伏电池及其组件，</w:t>
      </w:r>
      <w:r>
        <w:rPr>
          <w:rFonts w:eastAsia="仿宋_GB2312" w:cs="仿宋_GB2312" w:hint="eastAsia"/>
          <w:kern w:val="21"/>
          <w:sz w:val="32"/>
          <w:szCs w:val="32"/>
        </w:rPr>
        <w:t>5</w:t>
      </w:r>
      <w:r>
        <w:rPr>
          <w:rFonts w:eastAsia="仿宋_GB2312" w:cs="仿宋_GB2312" w:hint="eastAsia"/>
          <w:kern w:val="21"/>
          <w:sz w:val="32"/>
          <w:szCs w:val="32"/>
        </w:rPr>
        <w:t>兆瓦级以</w:t>
      </w:r>
      <w:proofErr w:type="gramStart"/>
      <w:r>
        <w:rPr>
          <w:rFonts w:eastAsia="仿宋_GB2312" w:cs="仿宋_GB2312" w:hint="eastAsia"/>
          <w:kern w:val="21"/>
          <w:sz w:val="32"/>
          <w:szCs w:val="32"/>
        </w:rPr>
        <w:t>上风电机组</w:t>
      </w:r>
      <w:proofErr w:type="gramEnd"/>
      <w:r>
        <w:rPr>
          <w:rFonts w:eastAsia="仿宋_GB2312" w:cs="仿宋_GB2312" w:hint="eastAsia"/>
          <w:kern w:val="21"/>
          <w:sz w:val="32"/>
          <w:szCs w:val="32"/>
        </w:rPr>
        <w:t>、风电叶片、轴承和主齿轮箱等关键组件研制。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4.2</w:t>
      </w:r>
      <w:r>
        <w:rPr>
          <w:rFonts w:eastAsia="楷体_GB2312" w:cs="楷体_GB2312" w:hint="eastAsia"/>
          <w:b/>
          <w:bCs/>
          <w:sz w:val="32"/>
          <w:szCs w:val="32"/>
        </w:rPr>
        <w:t>先进储能材料及储能电池研究与应用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  <w:lang w:val="zh-CN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  <w:lang w:val="zh-CN"/>
        </w:rPr>
        <w:t>）新型负极材料、</w:t>
      </w:r>
      <w:proofErr w:type="gramStart"/>
      <w:r>
        <w:rPr>
          <w:rFonts w:eastAsia="仿宋_GB2312" w:cs="仿宋_GB2312" w:hint="eastAsia"/>
          <w:sz w:val="32"/>
          <w:szCs w:val="32"/>
          <w:lang w:val="zh-CN"/>
        </w:rPr>
        <w:t>高镍正极</w:t>
      </w:r>
      <w:proofErr w:type="gramEnd"/>
      <w:r>
        <w:rPr>
          <w:rFonts w:eastAsia="仿宋_GB2312" w:cs="仿宋_GB2312" w:hint="eastAsia"/>
          <w:sz w:val="32"/>
          <w:szCs w:val="32"/>
          <w:lang w:val="zh-CN"/>
        </w:rPr>
        <w:t>材料、隔膜、电解液等材料制备关键技术研究；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  <w:lang w:val="zh-CN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  <w:lang w:val="zh-CN"/>
        </w:rPr>
        <w:t>）</w:t>
      </w:r>
      <w:r>
        <w:rPr>
          <w:rFonts w:eastAsia="仿宋_GB2312" w:cs="仿宋_GB2312" w:hint="eastAsia"/>
          <w:sz w:val="32"/>
          <w:szCs w:val="32"/>
        </w:rPr>
        <w:t>锂离子电池、镍氢电池、超级电容器等产品，以及新能源汽车充电技术装备和关键零部件</w:t>
      </w:r>
      <w:r>
        <w:rPr>
          <w:rFonts w:eastAsia="仿宋_GB2312" w:cs="仿宋_GB2312" w:hint="eastAsia"/>
          <w:sz w:val="32"/>
          <w:szCs w:val="32"/>
          <w:lang w:val="zh-CN"/>
        </w:rPr>
        <w:t>研制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</w:rPr>
        <w:lastRenderedPageBreak/>
        <w:t>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sz w:val="32"/>
          <w:szCs w:val="32"/>
          <w:lang w:val="zh-CN"/>
        </w:rPr>
        <w:t>全固</w:t>
      </w:r>
      <w:r>
        <w:rPr>
          <w:rFonts w:eastAsia="仿宋_GB2312" w:cs="仿宋_GB2312" w:hint="eastAsia"/>
          <w:sz w:val="32"/>
          <w:szCs w:val="32"/>
          <w:lang w:val="zh-CN"/>
        </w:rPr>
        <w:t>态电池、燃料电池、金属空气电池等前沿技术研发。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4.3 </w:t>
      </w:r>
      <w:r>
        <w:rPr>
          <w:rFonts w:eastAsia="楷体_GB2312" w:cs="楷体_GB2312" w:hint="eastAsia"/>
          <w:b/>
          <w:bCs/>
          <w:sz w:val="32"/>
          <w:szCs w:val="32"/>
        </w:rPr>
        <w:t>节能技术及装备研究及示范应用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）减振降噪技术与装备、节能环保建筑技术与工艺、环境监测仪器设备的开发应用；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）钢铁企业余热回收利用技术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低温余热及高温固体余热回收利用技术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废弃燃气回收利用技术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蒸汽余压、余热、余能回收利用技术等。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5</w:t>
      </w:r>
      <w:r>
        <w:rPr>
          <w:rFonts w:eastAsia="黑体" w:cs="黑体" w:hint="eastAsia"/>
          <w:sz w:val="32"/>
          <w:szCs w:val="32"/>
        </w:rPr>
        <w:t>、先进制造与自动化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5.1 </w:t>
      </w:r>
      <w:r>
        <w:rPr>
          <w:rFonts w:eastAsia="楷体_GB2312" w:cs="楷体_GB2312" w:hint="eastAsia"/>
          <w:b/>
          <w:bCs/>
          <w:sz w:val="32"/>
          <w:szCs w:val="32"/>
        </w:rPr>
        <w:t>先进轨道交通技术装备研发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仿宋_GB2312" w:cs="仿宋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</w:t>
      </w:r>
      <w:r>
        <w:rPr>
          <w:rFonts w:eastAsia="楷体_GB2312" w:cs="楷体_GB2312" w:hint="eastAsia"/>
          <w:b/>
          <w:bCs/>
          <w:sz w:val="32"/>
          <w:szCs w:val="32"/>
        </w:rPr>
        <w:t>1</w:t>
      </w:r>
      <w:r>
        <w:rPr>
          <w:rFonts w:eastAsia="楷体_GB2312" w:cs="楷体_GB2312" w:hint="eastAsia"/>
          <w:b/>
          <w:bCs/>
          <w:sz w:val="32"/>
          <w:szCs w:val="32"/>
        </w:rPr>
        <w:t>）轨道交通关键零部件技术攻关与制备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轨道交通牵引传动、列车控制、制动等关键系统及新型功率半导体器件、窄轨双流制电力机车牵引变压器与牵引电机等关键零部件的研制。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</w:t>
      </w:r>
      <w:r>
        <w:rPr>
          <w:rFonts w:eastAsia="楷体_GB2312" w:cs="楷体_GB2312" w:hint="eastAsia"/>
          <w:b/>
          <w:bCs/>
          <w:sz w:val="32"/>
          <w:szCs w:val="32"/>
        </w:rPr>
        <w:t>2</w:t>
      </w:r>
      <w:r>
        <w:rPr>
          <w:rFonts w:eastAsia="楷体_GB2312" w:cs="楷体_GB2312" w:hint="eastAsia"/>
          <w:b/>
          <w:bCs/>
          <w:sz w:val="32"/>
          <w:szCs w:val="32"/>
        </w:rPr>
        <w:t>）轨道交通轻量化谱系化产品研制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轻量化模块化谱系化电力机车、动力集中型动车组、混合动力内燃动车组、双层干线动车组、城际动车组、储能式有轨</w:t>
      </w:r>
      <w:r>
        <w:rPr>
          <w:rFonts w:eastAsia="仿宋_GB2312" w:cs="仿宋_GB2312" w:hint="eastAsia"/>
          <w:sz w:val="32"/>
          <w:szCs w:val="32"/>
        </w:rPr>
        <w:t>/</w:t>
      </w:r>
      <w:r>
        <w:rPr>
          <w:rFonts w:eastAsia="仿宋_GB2312" w:cs="仿宋_GB2312" w:hint="eastAsia"/>
          <w:sz w:val="32"/>
          <w:szCs w:val="32"/>
        </w:rPr>
        <w:t>无轨电车、新一代中速磁悬浮列车、系列化磁浮工程车等产品的研制。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</w:t>
      </w:r>
      <w:r>
        <w:rPr>
          <w:rFonts w:eastAsia="楷体_GB2312" w:cs="楷体_GB2312" w:hint="eastAsia"/>
          <w:b/>
          <w:bCs/>
          <w:sz w:val="32"/>
          <w:szCs w:val="32"/>
        </w:rPr>
        <w:t>3</w:t>
      </w:r>
      <w:r>
        <w:rPr>
          <w:rFonts w:eastAsia="楷体_GB2312" w:cs="楷体_GB2312" w:hint="eastAsia"/>
          <w:b/>
          <w:bCs/>
          <w:sz w:val="32"/>
          <w:szCs w:val="32"/>
        </w:rPr>
        <w:t>）轨道交通机车车辆系统集成与维护技术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开展机车车辆系统集成与维护技术研究，建立健全研发设计、生产制造、试验验证、运用维护、监测维修和产品标准体系。</w:t>
      </w:r>
    </w:p>
    <w:p w:rsidR="003331AD" w:rsidRDefault="00344E11">
      <w:pPr>
        <w:widowControl w:val="0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5.2 </w:t>
      </w:r>
      <w:r>
        <w:rPr>
          <w:rFonts w:eastAsia="楷体_GB2312" w:cs="楷体_GB2312" w:hint="eastAsia"/>
          <w:b/>
          <w:bCs/>
          <w:sz w:val="32"/>
          <w:szCs w:val="32"/>
        </w:rPr>
        <w:t>工程机械技术装备研发</w:t>
      </w:r>
    </w:p>
    <w:p w:rsidR="003331AD" w:rsidRDefault="00344E11">
      <w:pPr>
        <w:widowControl w:val="0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</w:t>
      </w:r>
      <w:r>
        <w:rPr>
          <w:rFonts w:eastAsia="楷体_GB2312" w:cs="楷体_GB2312" w:hint="eastAsia"/>
          <w:b/>
          <w:bCs/>
          <w:sz w:val="32"/>
          <w:szCs w:val="32"/>
        </w:rPr>
        <w:t>1</w:t>
      </w:r>
      <w:r>
        <w:rPr>
          <w:rFonts w:eastAsia="楷体_GB2312" w:cs="楷体_GB2312" w:hint="eastAsia"/>
          <w:b/>
          <w:bCs/>
          <w:sz w:val="32"/>
          <w:szCs w:val="32"/>
        </w:rPr>
        <w:t>）工程机械关键零部件技术攻关与制备</w:t>
      </w:r>
    </w:p>
    <w:p w:rsidR="003331AD" w:rsidRDefault="00344E11">
      <w:pPr>
        <w:widowControl w:val="0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工程机械高端装备用</w:t>
      </w:r>
      <w:proofErr w:type="gramStart"/>
      <w:r>
        <w:rPr>
          <w:rFonts w:eastAsia="仿宋_GB2312" w:cs="仿宋_GB2312" w:hint="eastAsia"/>
          <w:sz w:val="32"/>
          <w:szCs w:val="32"/>
        </w:rPr>
        <w:t>重卡底盘</w:t>
      </w:r>
      <w:proofErr w:type="gramEnd"/>
      <w:r>
        <w:rPr>
          <w:rFonts w:eastAsia="仿宋_GB2312" w:cs="仿宋_GB2312" w:hint="eastAsia"/>
          <w:sz w:val="32"/>
          <w:szCs w:val="32"/>
        </w:rPr>
        <w:t>、高端液压元器件、大马力发动机、大型轴承、密封件、变速箱和重型车桥等关键零部件产品的研制。</w:t>
      </w:r>
    </w:p>
    <w:p w:rsidR="003331AD" w:rsidRDefault="00344E11">
      <w:pPr>
        <w:widowControl w:val="0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lastRenderedPageBreak/>
        <w:t>（</w:t>
      </w:r>
      <w:r>
        <w:rPr>
          <w:rFonts w:eastAsia="楷体_GB2312" w:cs="楷体_GB2312" w:hint="eastAsia"/>
          <w:b/>
          <w:bCs/>
          <w:sz w:val="32"/>
          <w:szCs w:val="32"/>
        </w:rPr>
        <w:t>2</w:t>
      </w:r>
      <w:r>
        <w:rPr>
          <w:rFonts w:eastAsia="楷体_GB2312" w:cs="楷体_GB2312" w:hint="eastAsia"/>
          <w:b/>
          <w:bCs/>
          <w:sz w:val="32"/>
          <w:szCs w:val="32"/>
        </w:rPr>
        <w:t>）</w:t>
      </w:r>
      <w:r>
        <w:rPr>
          <w:rFonts w:eastAsia="楷体_GB2312" w:cs="楷体_GB2312" w:hint="eastAsia"/>
          <w:b/>
          <w:bCs/>
          <w:sz w:val="32"/>
          <w:szCs w:val="32"/>
        </w:rPr>
        <w:t xml:space="preserve"> </w:t>
      </w:r>
      <w:r>
        <w:rPr>
          <w:rFonts w:eastAsia="楷体_GB2312" w:cs="楷体_GB2312" w:hint="eastAsia"/>
          <w:b/>
          <w:bCs/>
          <w:sz w:val="32"/>
          <w:szCs w:val="32"/>
        </w:rPr>
        <w:t>工程机械智能化产品集成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具有感知、决策、执行等功能的智能化、绿色化的海洋工程机械、矿山机械、高端重型车辆等产品的研发和应用。</w:t>
      </w:r>
    </w:p>
    <w:p w:rsidR="003331AD" w:rsidRDefault="00344E11">
      <w:pPr>
        <w:widowControl w:val="0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5.3</w:t>
      </w:r>
      <w:r>
        <w:rPr>
          <w:rFonts w:eastAsia="楷体_GB2312" w:cs="楷体_GB2312" w:hint="eastAsia"/>
          <w:b/>
          <w:bCs/>
          <w:sz w:val="32"/>
          <w:szCs w:val="32"/>
        </w:rPr>
        <w:t>农业机械化装备研制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）节能环保型栽植、保护性耕作、高效植保、多功能收获和秸秆收集储运、土壤与农业环境治理等高性能现代农业机械装备；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）油茶、芦苇、茶叶、麻类、竹类等生产成套设备，智能化水质监控、畜禽水产等成套设备。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6</w:t>
      </w:r>
      <w:r>
        <w:rPr>
          <w:rFonts w:eastAsia="黑体" w:cs="黑体" w:hint="eastAsia"/>
          <w:sz w:val="32"/>
          <w:szCs w:val="32"/>
        </w:rPr>
        <w:t>、生物与新医药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Style w:val="NormalCharacter"/>
          <w:rFonts w:eastAsia="楷体_GB2312"/>
          <w:b/>
          <w:bCs/>
          <w:sz w:val="32"/>
          <w:szCs w:val="32"/>
        </w:rPr>
      </w:pPr>
      <w:r>
        <w:rPr>
          <w:rStyle w:val="NormalCharacter"/>
          <w:rFonts w:eastAsia="楷体_GB2312" w:hint="eastAsia"/>
          <w:b/>
          <w:bCs/>
          <w:sz w:val="32"/>
          <w:szCs w:val="32"/>
        </w:rPr>
        <w:t>6</w:t>
      </w:r>
      <w:r>
        <w:rPr>
          <w:rStyle w:val="NormalCharacter"/>
          <w:rFonts w:eastAsia="楷体_GB2312"/>
          <w:b/>
          <w:bCs/>
          <w:sz w:val="32"/>
          <w:szCs w:val="32"/>
        </w:rPr>
        <w:t xml:space="preserve">.1 </w:t>
      </w:r>
      <w:r>
        <w:rPr>
          <w:rStyle w:val="NormalCharacter"/>
          <w:rFonts w:eastAsia="楷体_GB2312"/>
          <w:b/>
          <w:bCs/>
          <w:sz w:val="32"/>
          <w:szCs w:val="32"/>
        </w:rPr>
        <w:t>生物</w:t>
      </w:r>
      <w:r>
        <w:rPr>
          <w:rStyle w:val="NormalCharacter"/>
          <w:rFonts w:eastAsia="楷体_GB2312"/>
          <w:b/>
          <w:bCs/>
          <w:sz w:val="32"/>
          <w:szCs w:val="32"/>
        </w:rPr>
        <w:t>药与中药新药开发与应用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1</w:t>
      </w:r>
      <w:r>
        <w:rPr>
          <w:rStyle w:val="NormalCharacter"/>
          <w:rFonts w:eastAsia="仿宋_GB2312"/>
          <w:sz w:val="32"/>
          <w:szCs w:val="32"/>
        </w:rPr>
        <w:t>）针对肿瘤等重大疾病的原创性和改良型新药</w:t>
      </w:r>
      <w:r>
        <w:rPr>
          <w:rStyle w:val="NormalCharacter"/>
          <w:rFonts w:eastAsia="仿宋_GB2312" w:hint="eastAsia"/>
          <w:sz w:val="32"/>
          <w:szCs w:val="32"/>
        </w:rPr>
        <w:t>研发，</w:t>
      </w:r>
      <w:r>
        <w:rPr>
          <w:rStyle w:val="NormalCharacter"/>
          <w:rFonts w:eastAsia="仿宋_GB2312"/>
          <w:sz w:val="32"/>
          <w:szCs w:val="32"/>
        </w:rPr>
        <w:t>新型疫苗、多联多价疫苗、抗体药物、生物</w:t>
      </w:r>
      <w:proofErr w:type="gramStart"/>
      <w:r>
        <w:rPr>
          <w:rStyle w:val="NormalCharacter"/>
          <w:rFonts w:eastAsia="仿宋_GB2312"/>
          <w:sz w:val="32"/>
          <w:szCs w:val="32"/>
        </w:rPr>
        <w:t>类似药</w:t>
      </w:r>
      <w:proofErr w:type="gramEnd"/>
      <w:r>
        <w:rPr>
          <w:rStyle w:val="NormalCharacter"/>
          <w:rFonts w:eastAsia="仿宋_GB2312"/>
          <w:sz w:val="32"/>
          <w:szCs w:val="32"/>
        </w:rPr>
        <w:t>等创新生物药研制和</w:t>
      </w:r>
      <w:r>
        <w:rPr>
          <w:rStyle w:val="NormalCharacter"/>
          <w:rFonts w:eastAsia="仿宋_GB2312"/>
          <w:sz w:val="32"/>
          <w:szCs w:val="32"/>
        </w:rPr>
        <w:t>支撑新药创制的关键信息技术研发</w:t>
      </w:r>
      <w:r>
        <w:rPr>
          <w:rStyle w:val="NormalCharacter"/>
          <w:rFonts w:eastAsia="仿宋_GB2312" w:hint="eastAsia"/>
          <w:sz w:val="32"/>
          <w:szCs w:val="32"/>
        </w:rPr>
        <w:t>，疾病监测技术与标准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2</w:t>
      </w:r>
      <w:r>
        <w:rPr>
          <w:rStyle w:val="NormalCharacter"/>
          <w:rFonts w:eastAsia="仿宋_GB2312"/>
          <w:sz w:val="32"/>
          <w:szCs w:val="32"/>
        </w:rPr>
        <w:t>）针对重大疾病以及妇儿常见多发病，研发具有明显中医药临床优势和特色的中药新药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3</w:t>
      </w:r>
      <w:r>
        <w:rPr>
          <w:rStyle w:val="NormalCharacter"/>
          <w:rFonts w:eastAsia="仿宋_GB2312"/>
          <w:sz w:val="32"/>
          <w:szCs w:val="32"/>
        </w:rPr>
        <w:t>）</w:t>
      </w:r>
      <w:r>
        <w:rPr>
          <w:rStyle w:val="NormalCharacter"/>
          <w:rFonts w:eastAsia="仿宋_GB2312" w:hint="eastAsia"/>
          <w:sz w:val="32"/>
          <w:szCs w:val="32"/>
        </w:rPr>
        <w:t>基于疗效的中药质量评价</w:t>
      </w:r>
      <w:r>
        <w:rPr>
          <w:rStyle w:val="NormalCharacter"/>
          <w:rFonts w:eastAsia="仿宋_GB2312"/>
          <w:sz w:val="32"/>
          <w:szCs w:val="32"/>
        </w:rPr>
        <w:t>标准研究，中药大品种二次技术开发，道地药材种质资源创新、绿色生产保障、质量控制、智能监测及溯源技术研究与应用。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Style w:val="NormalCharacter"/>
          <w:rFonts w:eastAsia="楷体_GB2312"/>
          <w:b/>
          <w:bCs/>
          <w:sz w:val="32"/>
          <w:szCs w:val="32"/>
        </w:rPr>
      </w:pPr>
      <w:r>
        <w:rPr>
          <w:rStyle w:val="NormalCharacter"/>
          <w:rFonts w:eastAsia="楷体_GB2312" w:hint="eastAsia"/>
          <w:b/>
          <w:bCs/>
          <w:sz w:val="32"/>
          <w:szCs w:val="32"/>
        </w:rPr>
        <w:t>6</w:t>
      </w:r>
      <w:r>
        <w:rPr>
          <w:rStyle w:val="NormalCharacter"/>
          <w:rFonts w:eastAsia="楷体_GB2312"/>
          <w:b/>
          <w:bCs/>
          <w:sz w:val="32"/>
          <w:szCs w:val="32"/>
        </w:rPr>
        <w:t xml:space="preserve">.2 </w:t>
      </w:r>
      <w:r>
        <w:rPr>
          <w:rStyle w:val="NormalCharacter"/>
          <w:rFonts w:eastAsia="楷体_GB2312"/>
          <w:b/>
          <w:bCs/>
          <w:sz w:val="32"/>
          <w:szCs w:val="32"/>
        </w:rPr>
        <w:t>生物酶</w:t>
      </w:r>
      <w:r>
        <w:rPr>
          <w:rStyle w:val="NormalCharacter"/>
          <w:rFonts w:eastAsia="楷体_GB2312" w:hint="eastAsia"/>
          <w:b/>
          <w:bCs/>
          <w:sz w:val="32"/>
          <w:szCs w:val="32"/>
        </w:rPr>
        <w:t>与发酵</w:t>
      </w:r>
      <w:r>
        <w:rPr>
          <w:rStyle w:val="NormalCharacter"/>
          <w:rFonts w:eastAsia="楷体_GB2312"/>
          <w:b/>
          <w:bCs/>
          <w:sz w:val="32"/>
          <w:szCs w:val="32"/>
        </w:rPr>
        <w:t>技术研究与应用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生物酶制剂领域的关键核心技术</w:t>
      </w:r>
      <w:r>
        <w:rPr>
          <w:rStyle w:val="NormalCharacter"/>
          <w:rFonts w:eastAsia="仿宋_GB2312" w:hint="eastAsia"/>
          <w:sz w:val="32"/>
          <w:szCs w:val="32"/>
        </w:rPr>
        <w:t>，</w:t>
      </w:r>
      <w:r>
        <w:rPr>
          <w:rStyle w:val="NormalCharacter"/>
          <w:rFonts w:eastAsia="仿宋_GB2312"/>
          <w:sz w:val="32"/>
          <w:szCs w:val="32"/>
        </w:rPr>
        <w:t>研制酶制剂、中间体以及新兴生物制品等产品。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Style w:val="NormalCharacter"/>
          <w:rFonts w:eastAsia="楷体_GB2312"/>
          <w:b/>
          <w:bCs/>
          <w:sz w:val="32"/>
          <w:szCs w:val="32"/>
        </w:rPr>
      </w:pPr>
      <w:r>
        <w:rPr>
          <w:rStyle w:val="NormalCharacter"/>
          <w:rFonts w:eastAsia="楷体_GB2312" w:hint="eastAsia"/>
          <w:b/>
          <w:bCs/>
          <w:sz w:val="32"/>
          <w:szCs w:val="32"/>
        </w:rPr>
        <w:t>6</w:t>
      </w:r>
      <w:r>
        <w:rPr>
          <w:rStyle w:val="NormalCharacter"/>
          <w:rFonts w:eastAsia="楷体_GB2312"/>
          <w:b/>
          <w:bCs/>
          <w:sz w:val="32"/>
          <w:szCs w:val="32"/>
        </w:rPr>
        <w:t xml:space="preserve">.3 </w:t>
      </w:r>
      <w:r>
        <w:rPr>
          <w:rStyle w:val="NormalCharacter"/>
          <w:rFonts w:eastAsia="楷体_GB2312"/>
          <w:b/>
          <w:bCs/>
          <w:sz w:val="32"/>
          <w:szCs w:val="32"/>
        </w:rPr>
        <w:t>高端医疗器械开发与应用</w:t>
      </w:r>
    </w:p>
    <w:p w:rsidR="003331AD" w:rsidRDefault="00344E11">
      <w:pPr>
        <w:pStyle w:val="UserStyle7"/>
        <w:spacing w:line="540" w:lineRule="exact"/>
        <w:ind w:firstLineChars="200" w:firstLine="64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lastRenderedPageBreak/>
        <w:t>（</w:t>
      </w:r>
      <w:r>
        <w:rPr>
          <w:rStyle w:val="NormalCharacter"/>
          <w:rFonts w:eastAsia="仿宋_GB2312"/>
          <w:sz w:val="32"/>
          <w:szCs w:val="32"/>
        </w:rPr>
        <w:t>1</w:t>
      </w:r>
      <w:r>
        <w:rPr>
          <w:rStyle w:val="NormalCharacter"/>
          <w:rFonts w:eastAsia="仿宋_GB2312"/>
          <w:sz w:val="32"/>
          <w:szCs w:val="32"/>
        </w:rPr>
        <w:t>）单分子测序、串联质谱、液体活检、智能生物传感等技术，研制可精准用于肿瘤、心脑血管等临床重大疾病诊断的试剂产品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pStyle w:val="UserStyle7"/>
        <w:spacing w:line="540" w:lineRule="exact"/>
        <w:ind w:firstLineChars="200" w:firstLine="640"/>
        <w:rPr>
          <w:rStyle w:val="NormalCharacter"/>
          <w:rFonts w:eastAsia="仿宋_GB2312"/>
          <w:w w:val="9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2</w:t>
      </w:r>
      <w:r>
        <w:rPr>
          <w:rStyle w:val="NormalCharacter"/>
          <w:rFonts w:eastAsia="仿宋_GB2312"/>
          <w:sz w:val="32"/>
          <w:szCs w:val="32"/>
        </w:rPr>
        <w:t>）</w:t>
      </w:r>
      <w:r>
        <w:rPr>
          <w:rStyle w:val="NormalCharacter"/>
          <w:rFonts w:eastAsia="仿宋_GB2312"/>
          <w:w w:val="92"/>
          <w:sz w:val="32"/>
          <w:szCs w:val="32"/>
        </w:rPr>
        <w:t>生物医用材料及产品研制，智能化诊疗技术及</w:t>
      </w:r>
      <w:r>
        <w:rPr>
          <w:rStyle w:val="NormalCharacter"/>
          <w:rFonts w:eastAsia="仿宋_GB2312" w:hint="eastAsia"/>
          <w:w w:val="92"/>
          <w:sz w:val="32"/>
          <w:szCs w:val="32"/>
        </w:rPr>
        <w:t>仪器</w:t>
      </w:r>
      <w:r>
        <w:rPr>
          <w:rStyle w:val="NormalCharacter"/>
          <w:rFonts w:eastAsia="仿宋_GB2312"/>
          <w:w w:val="92"/>
          <w:sz w:val="32"/>
          <w:szCs w:val="32"/>
        </w:rPr>
        <w:t>装备研制</w:t>
      </w:r>
      <w:r>
        <w:rPr>
          <w:rStyle w:val="NormalCharacter"/>
          <w:rFonts w:eastAsia="仿宋_GB2312" w:hint="eastAsia"/>
          <w:w w:val="92"/>
          <w:sz w:val="32"/>
          <w:szCs w:val="32"/>
        </w:rPr>
        <w:t>；</w:t>
      </w:r>
    </w:p>
    <w:p w:rsidR="003331AD" w:rsidRDefault="00344E11">
      <w:pPr>
        <w:pStyle w:val="UserStyle7"/>
        <w:spacing w:line="540" w:lineRule="exact"/>
        <w:ind w:firstLineChars="200" w:firstLine="640"/>
        <w:rPr>
          <w:rStyle w:val="NormalCharacter"/>
          <w:rFonts w:eastAsia="仿宋_GB2312"/>
          <w:w w:val="9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3</w:t>
      </w:r>
      <w:r>
        <w:rPr>
          <w:rStyle w:val="NormalCharacter"/>
          <w:rFonts w:eastAsia="仿宋_GB2312"/>
          <w:sz w:val="32"/>
          <w:szCs w:val="32"/>
        </w:rPr>
        <w:t>）</w:t>
      </w:r>
      <w:r>
        <w:rPr>
          <w:rStyle w:val="NormalCharacter"/>
          <w:rFonts w:eastAsia="仿宋_GB2312" w:hint="eastAsia"/>
          <w:w w:val="92"/>
          <w:sz w:val="32"/>
          <w:szCs w:val="32"/>
        </w:rPr>
        <w:t>新型检测预防治疗器械、杀菌技术及设备。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楷体_GB2312" w:cs="楷体_GB2312"/>
          <w:b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7</w:t>
      </w:r>
      <w:r>
        <w:rPr>
          <w:rFonts w:eastAsia="黑体" w:cs="黑体" w:hint="eastAsia"/>
          <w:sz w:val="32"/>
          <w:szCs w:val="32"/>
        </w:rPr>
        <w:t>、高技术服务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sz w:val="32"/>
          <w:szCs w:val="32"/>
        </w:rPr>
        <w:t xml:space="preserve"> </w:t>
      </w:r>
      <w:r>
        <w:rPr>
          <w:rFonts w:eastAsia="楷体_GB2312" w:cs="楷体_GB2312" w:hint="eastAsia"/>
          <w:b/>
          <w:bCs/>
          <w:sz w:val="32"/>
          <w:szCs w:val="32"/>
        </w:rPr>
        <w:t xml:space="preserve">7.1 </w:t>
      </w:r>
      <w:r>
        <w:rPr>
          <w:rFonts w:eastAsia="楷体_GB2312" w:cs="楷体_GB2312" w:hint="eastAsia"/>
          <w:b/>
          <w:bCs/>
          <w:sz w:val="32"/>
          <w:szCs w:val="32"/>
        </w:rPr>
        <w:t>现代服务业技术研发与应用示范</w:t>
      </w:r>
    </w:p>
    <w:p w:rsidR="003331AD" w:rsidRDefault="00344E11">
      <w:pPr>
        <w:pStyle w:val="23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）开展技术转移、创业孵化、检验检测认证等科技服务业</w:t>
      </w:r>
      <w:r>
        <w:rPr>
          <w:rFonts w:eastAsia="仿宋_GB2312" w:cs="仿宋_GB2312" w:hint="eastAsia"/>
          <w:sz w:val="32"/>
          <w:szCs w:val="32"/>
        </w:rPr>
        <w:t>技术创新</w:t>
      </w:r>
      <w:r>
        <w:rPr>
          <w:rFonts w:eastAsia="仿宋_GB2312" w:cs="仿宋_GB2312" w:hint="eastAsia"/>
          <w:sz w:val="32"/>
          <w:szCs w:val="32"/>
        </w:rPr>
        <w:t>与应用示范；</w:t>
      </w:r>
    </w:p>
    <w:p w:rsidR="003331AD" w:rsidRDefault="00344E11">
      <w:pPr>
        <w:pStyle w:val="23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）数字生活、智能家居、健康养老、数字教育</w:t>
      </w:r>
      <w:r>
        <w:rPr>
          <w:rFonts w:eastAsia="仿宋_GB2312" w:cs="仿宋_GB2312" w:hint="eastAsia"/>
          <w:sz w:val="32"/>
          <w:szCs w:val="32"/>
        </w:rPr>
        <w:t>、教育教学、艺术</w:t>
      </w:r>
      <w:r>
        <w:rPr>
          <w:rFonts w:eastAsia="仿宋_GB2312" w:cs="仿宋_GB2312" w:hint="eastAsia"/>
          <w:sz w:val="32"/>
          <w:szCs w:val="32"/>
        </w:rPr>
        <w:t>新方法与模式等新兴服务业技术</w:t>
      </w:r>
      <w:bookmarkStart w:id="0" w:name="_GoBack"/>
      <w:bookmarkEnd w:id="0"/>
      <w:r>
        <w:rPr>
          <w:rFonts w:eastAsia="仿宋_GB2312" w:cs="仿宋_GB2312" w:hint="eastAsia"/>
          <w:sz w:val="32"/>
          <w:szCs w:val="32"/>
        </w:rPr>
        <w:t>创新与应用示范。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7.2 </w:t>
      </w:r>
      <w:r>
        <w:rPr>
          <w:rFonts w:eastAsia="楷体_GB2312" w:cs="楷体_GB2312" w:hint="eastAsia"/>
          <w:b/>
          <w:bCs/>
          <w:sz w:val="32"/>
          <w:szCs w:val="32"/>
        </w:rPr>
        <w:t>民族民间文化资源保护与开发利用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）非物质文化遗产数字化、文化旅游资源数字化、数字印刷、数字出版、数字视听媒体技术的研发和应用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文化旅游场所安全技术研究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3331AD" w:rsidRDefault="00344E11">
      <w:pPr>
        <w:pStyle w:val="23"/>
        <w:widowControl w:val="0"/>
        <w:spacing w:line="540" w:lineRule="exact"/>
        <w:ind w:leftChars="290" w:left="958" w:hangingChars="100" w:hanging="32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）改造提升传统文化产业的现代工艺、新技术、新材料；</w:t>
      </w:r>
    </w:p>
    <w:p w:rsidR="003331AD" w:rsidRDefault="00344E11">
      <w:pPr>
        <w:pStyle w:val="23"/>
        <w:widowControl w:val="0"/>
        <w:spacing w:line="54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）可移动文物保护、墓葬壁画及石质文物原位保护、</w:t>
      </w:r>
      <w:r>
        <w:rPr>
          <w:rFonts w:eastAsia="仿宋_GB2312" w:cs="仿宋_GB2312" w:hint="eastAsia"/>
          <w:sz w:val="32"/>
          <w:szCs w:val="32"/>
        </w:rPr>
        <w:t>文物安</w:t>
      </w:r>
      <w:r>
        <w:rPr>
          <w:rFonts w:eastAsia="仿宋_GB2312" w:cs="仿宋_GB2312" w:hint="eastAsia"/>
          <w:sz w:val="32"/>
          <w:szCs w:val="32"/>
        </w:rPr>
        <w:t>全防护</w:t>
      </w:r>
      <w:r>
        <w:rPr>
          <w:rFonts w:eastAsia="仿宋_GB2312" w:cs="仿宋_GB2312" w:hint="eastAsia"/>
          <w:sz w:val="32"/>
          <w:szCs w:val="32"/>
        </w:rPr>
        <w:t>技术研究</w:t>
      </w:r>
      <w:r>
        <w:rPr>
          <w:rFonts w:eastAsia="仿宋_GB2312" w:cs="仿宋_GB2312" w:hint="eastAsia"/>
          <w:sz w:val="32"/>
          <w:szCs w:val="32"/>
        </w:rPr>
        <w:t>、非物质文化遗产传承与保护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3"/>
        <w:jc w:val="left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 xml:space="preserve">7.3 </w:t>
      </w:r>
      <w:r>
        <w:rPr>
          <w:rFonts w:eastAsia="楷体_GB2312" w:cs="楷体_GB2312" w:hint="eastAsia"/>
          <w:b/>
          <w:bCs/>
          <w:sz w:val="32"/>
          <w:szCs w:val="32"/>
        </w:rPr>
        <w:t>影视媒体技术创新与应用示范</w:t>
      </w:r>
    </w:p>
    <w:p w:rsidR="003331AD" w:rsidRDefault="00344E11">
      <w:pPr>
        <w:widowControl w:val="0"/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）虚拟现实、增强现实、混合现实关键技术及核心软硬件产品研发；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  <w:lang w:val="zh-CN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</w:t>
      </w:r>
      <w:r>
        <w:rPr>
          <w:rFonts w:eastAsia="仿宋_GB2312" w:cs="仿宋_GB2312" w:hint="eastAsia"/>
          <w:sz w:val="32"/>
          <w:szCs w:val="32"/>
          <w:lang w:val="zh-CN"/>
        </w:rPr>
        <w:t>数字视频创意、新型软件、版权及配套衍生数字视频等全产业</w:t>
      </w:r>
      <w:proofErr w:type="gramStart"/>
      <w:r>
        <w:rPr>
          <w:rFonts w:eastAsia="仿宋_GB2312" w:cs="仿宋_GB2312" w:hint="eastAsia"/>
          <w:sz w:val="32"/>
          <w:szCs w:val="32"/>
          <w:lang w:val="zh-CN"/>
        </w:rPr>
        <w:t>链技术</w:t>
      </w:r>
      <w:proofErr w:type="gramEnd"/>
      <w:r>
        <w:rPr>
          <w:rFonts w:eastAsia="仿宋_GB2312" w:cs="仿宋_GB2312" w:hint="eastAsia"/>
          <w:sz w:val="32"/>
          <w:szCs w:val="32"/>
          <w:lang w:val="zh-CN"/>
        </w:rPr>
        <w:t>创新。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8</w:t>
      </w:r>
      <w:r>
        <w:rPr>
          <w:rFonts w:eastAsia="黑体" w:cs="黑体"/>
          <w:sz w:val="32"/>
          <w:szCs w:val="32"/>
        </w:rPr>
        <w:t xml:space="preserve">. </w:t>
      </w:r>
      <w:r>
        <w:rPr>
          <w:rFonts w:eastAsia="黑体" w:cs="黑体" w:hint="eastAsia"/>
          <w:sz w:val="32"/>
          <w:szCs w:val="32"/>
        </w:rPr>
        <w:t>资源与环境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Style w:val="NormalCharacter"/>
          <w:rFonts w:eastAsia="楷体_GB2312"/>
          <w:b/>
          <w:bCs/>
          <w:sz w:val="32"/>
          <w:szCs w:val="32"/>
        </w:rPr>
      </w:pPr>
      <w:r>
        <w:rPr>
          <w:rStyle w:val="NormalCharacter"/>
          <w:rFonts w:eastAsia="楷体_GB2312" w:hint="eastAsia"/>
          <w:b/>
          <w:bCs/>
          <w:sz w:val="32"/>
          <w:szCs w:val="32"/>
        </w:rPr>
        <w:t>8</w:t>
      </w:r>
      <w:r>
        <w:rPr>
          <w:rStyle w:val="NormalCharacter"/>
          <w:rFonts w:eastAsia="楷体_GB2312"/>
          <w:b/>
          <w:bCs/>
          <w:sz w:val="32"/>
          <w:szCs w:val="32"/>
        </w:rPr>
        <w:t xml:space="preserve">.1 </w:t>
      </w:r>
      <w:r>
        <w:rPr>
          <w:rStyle w:val="NormalCharacter"/>
          <w:rFonts w:eastAsia="楷体_GB2312" w:hint="eastAsia"/>
          <w:b/>
          <w:bCs/>
          <w:sz w:val="32"/>
          <w:szCs w:val="32"/>
        </w:rPr>
        <w:t>农业</w:t>
      </w:r>
      <w:r>
        <w:rPr>
          <w:rStyle w:val="NormalCharacter"/>
          <w:rFonts w:eastAsia="楷体_GB2312"/>
          <w:b/>
          <w:bCs/>
          <w:sz w:val="32"/>
          <w:szCs w:val="32"/>
        </w:rPr>
        <w:t>农村环境</w:t>
      </w:r>
      <w:r>
        <w:rPr>
          <w:rStyle w:val="NormalCharacter"/>
          <w:rFonts w:eastAsia="楷体_GB2312" w:hint="eastAsia"/>
          <w:b/>
          <w:bCs/>
          <w:sz w:val="32"/>
          <w:szCs w:val="32"/>
        </w:rPr>
        <w:t>综合</w:t>
      </w:r>
      <w:r>
        <w:rPr>
          <w:rStyle w:val="NormalCharacter"/>
          <w:rFonts w:eastAsia="楷体_GB2312"/>
          <w:b/>
          <w:bCs/>
          <w:sz w:val="32"/>
          <w:szCs w:val="32"/>
        </w:rPr>
        <w:t>治理技术研究与应用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lastRenderedPageBreak/>
        <w:t>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）设施土壤连作障碍修复关键技术，农业水土重金属污染修复治理关键技术，重点地区农业面源污染监测、评价与防控关键技术</w:t>
      </w:r>
      <w:r>
        <w:rPr>
          <w:rFonts w:eastAsia="仿宋_GB2312" w:cs="仿宋_GB2312" w:hint="eastAsia"/>
          <w:sz w:val="32"/>
          <w:szCs w:val="32"/>
        </w:rPr>
        <w:t>，农业污染源头监测、控制技术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）畜禽和水产养殖综合治理技术研究与应用</w:t>
      </w:r>
      <w:r>
        <w:rPr>
          <w:rFonts w:eastAsia="仿宋_GB2312" w:cs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 w:hint="eastAsia"/>
          <w:sz w:val="32"/>
          <w:szCs w:val="32"/>
        </w:rPr>
        <w:t>（</w:t>
      </w:r>
      <w:r>
        <w:rPr>
          <w:rStyle w:val="NormalCharacter"/>
          <w:rFonts w:eastAsia="仿宋_GB2312" w:hint="eastAsia"/>
          <w:sz w:val="32"/>
          <w:szCs w:val="32"/>
        </w:rPr>
        <w:t>3</w:t>
      </w:r>
      <w:r>
        <w:rPr>
          <w:rStyle w:val="NormalCharacter"/>
          <w:rFonts w:eastAsia="仿宋_GB2312" w:hint="eastAsia"/>
          <w:sz w:val="32"/>
          <w:szCs w:val="32"/>
        </w:rPr>
        <w:t>）</w:t>
      </w:r>
      <w:r>
        <w:rPr>
          <w:rStyle w:val="NormalCharacter"/>
          <w:rFonts w:eastAsia="仿宋_GB2312"/>
          <w:sz w:val="32"/>
          <w:szCs w:val="32"/>
        </w:rPr>
        <w:t>乡镇污水处理厂提质增效技术、农村分散生活污水生态治理技术及应用示范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 w:hint="eastAsia"/>
          <w:sz w:val="32"/>
          <w:szCs w:val="32"/>
        </w:rPr>
        <w:t>4</w:t>
      </w:r>
      <w:r>
        <w:rPr>
          <w:rStyle w:val="NormalCharacter"/>
          <w:rFonts w:eastAsia="仿宋_GB2312"/>
          <w:sz w:val="32"/>
          <w:szCs w:val="32"/>
        </w:rPr>
        <w:t>）农村生活垃圾</w:t>
      </w:r>
      <w:r>
        <w:rPr>
          <w:rStyle w:val="NormalCharacter"/>
          <w:rFonts w:eastAsia="仿宋_GB2312" w:hint="eastAsia"/>
          <w:sz w:val="32"/>
          <w:szCs w:val="32"/>
        </w:rPr>
        <w:t>无害化</w:t>
      </w:r>
      <w:r>
        <w:rPr>
          <w:rStyle w:val="NormalCharacter"/>
          <w:rFonts w:eastAsia="仿宋_GB2312"/>
          <w:sz w:val="32"/>
          <w:szCs w:val="32"/>
        </w:rPr>
        <w:t>处置</w:t>
      </w:r>
      <w:r>
        <w:rPr>
          <w:rStyle w:val="NormalCharacter"/>
          <w:rFonts w:eastAsia="仿宋_GB2312" w:hint="eastAsia"/>
          <w:sz w:val="32"/>
          <w:szCs w:val="32"/>
        </w:rPr>
        <w:t>、资源化利用</w:t>
      </w:r>
      <w:r>
        <w:rPr>
          <w:rStyle w:val="NormalCharacter"/>
          <w:rFonts w:eastAsia="仿宋_GB2312"/>
          <w:sz w:val="32"/>
          <w:szCs w:val="32"/>
        </w:rPr>
        <w:t>技术</w:t>
      </w:r>
      <w:r>
        <w:rPr>
          <w:rStyle w:val="NormalCharacter"/>
          <w:rFonts w:eastAsia="仿宋_GB2312" w:hint="eastAsia"/>
          <w:sz w:val="32"/>
          <w:szCs w:val="32"/>
        </w:rPr>
        <w:t>研究</w:t>
      </w:r>
      <w:r>
        <w:rPr>
          <w:rStyle w:val="NormalCharacter"/>
          <w:rFonts w:eastAsia="仿宋_GB2312"/>
          <w:sz w:val="32"/>
          <w:szCs w:val="32"/>
        </w:rPr>
        <w:t>及应用示范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 w:hint="eastAsia"/>
          <w:sz w:val="32"/>
          <w:szCs w:val="32"/>
        </w:rPr>
        <w:t>5</w:t>
      </w:r>
      <w:r>
        <w:rPr>
          <w:rStyle w:val="NormalCharacter"/>
          <w:rFonts w:eastAsia="仿宋_GB2312"/>
          <w:sz w:val="32"/>
          <w:szCs w:val="32"/>
        </w:rPr>
        <w:t>）水源地生态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风险监测预警、面源污染治理等技术体系研究与工程示范。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Style w:val="NormalCharacter"/>
          <w:rFonts w:eastAsia="楷体_GB2312"/>
          <w:b/>
          <w:bCs/>
          <w:sz w:val="32"/>
          <w:szCs w:val="32"/>
        </w:rPr>
      </w:pPr>
      <w:r>
        <w:rPr>
          <w:rStyle w:val="NormalCharacter"/>
          <w:rFonts w:eastAsia="楷体_GB2312" w:hint="eastAsia"/>
          <w:b/>
          <w:bCs/>
          <w:sz w:val="32"/>
          <w:szCs w:val="32"/>
        </w:rPr>
        <w:t>8</w:t>
      </w:r>
      <w:r>
        <w:rPr>
          <w:rStyle w:val="NormalCharacter"/>
          <w:rFonts w:eastAsia="楷体_GB2312"/>
          <w:b/>
          <w:bCs/>
          <w:sz w:val="32"/>
          <w:szCs w:val="32"/>
        </w:rPr>
        <w:t xml:space="preserve">.2 </w:t>
      </w:r>
      <w:r>
        <w:rPr>
          <w:rStyle w:val="NormalCharacter"/>
          <w:rFonts w:eastAsia="楷体_GB2312"/>
          <w:b/>
          <w:bCs/>
          <w:sz w:val="32"/>
          <w:szCs w:val="32"/>
        </w:rPr>
        <w:t>重金属污染治理及固废资源化利用技术研究与应用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1</w:t>
      </w:r>
      <w:r>
        <w:rPr>
          <w:rStyle w:val="NormalCharacter"/>
          <w:rFonts w:eastAsia="仿宋_GB2312"/>
          <w:sz w:val="32"/>
          <w:szCs w:val="32"/>
        </w:rPr>
        <w:t>）湖南典型矿产冶炼源头减排及场地生态修复关键技术，铬盐厂场地深度修复关键技术，高危金属尾矿库安全处置技术及资源化利用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2</w:t>
      </w:r>
      <w:r>
        <w:rPr>
          <w:rStyle w:val="NormalCharacter"/>
          <w:rFonts w:eastAsia="仿宋_GB2312"/>
          <w:sz w:val="32"/>
          <w:szCs w:val="32"/>
        </w:rPr>
        <w:t>）</w:t>
      </w:r>
      <w:r>
        <w:rPr>
          <w:rStyle w:val="NormalCharacter"/>
          <w:rFonts w:eastAsia="仿宋_GB2312"/>
          <w:w w:val="98"/>
          <w:sz w:val="32"/>
          <w:szCs w:val="32"/>
        </w:rPr>
        <w:t>建筑垃圾资源化利用及工程示范，城市生活垃圾智能辅助分类与资源化利用研究</w:t>
      </w:r>
      <w:r>
        <w:rPr>
          <w:rStyle w:val="NormalCharacter"/>
          <w:rFonts w:eastAsia="仿宋_GB2312" w:hint="eastAsia"/>
          <w:b/>
          <w:w w:val="98"/>
          <w:sz w:val="32"/>
          <w:szCs w:val="32"/>
        </w:rPr>
        <w:t>。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Style w:val="NormalCharacter"/>
          <w:rFonts w:eastAsia="楷体_GB2312"/>
          <w:b/>
          <w:bCs/>
          <w:sz w:val="32"/>
          <w:szCs w:val="32"/>
        </w:rPr>
      </w:pPr>
      <w:r>
        <w:rPr>
          <w:rStyle w:val="NormalCharacter"/>
          <w:rFonts w:eastAsia="楷体_GB2312" w:hint="eastAsia"/>
          <w:b/>
          <w:bCs/>
          <w:sz w:val="32"/>
          <w:szCs w:val="32"/>
        </w:rPr>
        <w:t>8</w:t>
      </w:r>
      <w:r>
        <w:rPr>
          <w:rStyle w:val="NormalCharacter"/>
          <w:rFonts w:eastAsia="楷体_GB2312"/>
          <w:b/>
          <w:bCs/>
          <w:sz w:val="32"/>
          <w:szCs w:val="32"/>
        </w:rPr>
        <w:t xml:space="preserve">.3 </w:t>
      </w:r>
      <w:r>
        <w:rPr>
          <w:rStyle w:val="NormalCharacter"/>
          <w:rFonts w:eastAsia="楷体_GB2312"/>
          <w:b/>
          <w:bCs/>
          <w:sz w:val="32"/>
          <w:szCs w:val="32"/>
        </w:rPr>
        <w:t>水污染、大气污染控制技术研究与应用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1</w:t>
      </w:r>
      <w:r>
        <w:rPr>
          <w:rStyle w:val="NormalCharacter"/>
          <w:rFonts w:eastAsia="仿宋_GB2312"/>
          <w:sz w:val="32"/>
          <w:szCs w:val="32"/>
        </w:rPr>
        <w:t>）污水处理高效微生物制备关键技术，废水处理</w:t>
      </w:r>
      <w:proofErr w:type="gramStart"/>
      <w:r>
        <w:rPr>
          <w:rStyle w:val="NormalCharacter"/>
          <w:rFonts w:eastAsia="仿宋_GB2312"/>
          <w:sz w:val="32"/>
          <w:szCs w:val="32"/>
        </w:rPr>
        <w:t>膜污染</w:t>
      </w:r>
      <w:proofErr w:type="gramEnd"/>
      <w:r>
        <w:rPr>
          <w:rStyle w:val="NormalCharacter"/>
          <w:rFonts w:eastAsia="仿宋_GB2312"/>
          <w:sz w:val="32"/>
          <w:szCs w:val="32"/>
        </w:rPr>
        <w:t>生物修复技术，下水道恶臭、腐蚀、爆炸、渗</w:t>
      </w:r>
      <w:r>
        <w:rPr>
          <w:rStyle w:val="NormalCharacter"/>
          <w:rFonts w:eastAsia="仿宋_GB2312"/>
          <w:sz w:val="32"/>
          <w:szCs w:val="32"/>
        </w:rPr>
        <w:t>漏等风险防控技术</w:t>
      </w:r>
      <w:r>
        <w:rPr>
          <w:rStyle w:val="NormalCharacter"/>
          <w:rFonts w:eastAsia="仿宋_GB2312" w:hint="eastAsia"/>
          <w:sz w:val="32"/>
          <w:szCs w:val="32"/>
        </w:rPr>
        <w:t>；城市面源（初期雨水）污染防控技术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bCs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2</w:t>
      </w:r>
      <w:r>
        <w:rPr>
          <w:rStyle w:val="NormalCharacter"/>
          <w:rFonts w:eastAsia="仿宋_GB2312"/>
          <w:sz w:val="32"/>
          <w:szCs w:val="32"/>
        </w:rPr>
        <w:t>）</w:t>
      </w:r>
      <w:proofErr w:type="gramStart"/>
      <w:r>
        <w:rPr>
          <w:rStyle w:val="NormalCharacter"/>
          <w:rFonts w:eastAsia="仿宋_GB2312" w:hint="eastAsia"/>
          <w:bCs/>
          <w:sz w:val="32"/>
          <w:szCs w:val="32"/>
        </w:rPr>
        <w:t>长株潭</w:t>
      </w:r>
      <w:proofErr w:type="gramEnd"/>
      <w:r>
        <w:rPr>
          <w:rStyle w:val="NormalCharacter"/>
          <w:rFonts w:eastAsia="仿宋_GB2312" w:hint="eastAsia"/>
          <w:bCs/>
          <w:sz w:val="32"/>
          <w:szCs w:val="32"/>
        </w:rPr>
        <w:t>及传输通道城市区域重污染天气综合管控技术研究</w:t>
      </w:r>
      <w:r>
        <w:rPr>
          <w:rStyle w:val="NormalCharacter"/>
          <w:rFonts w:eastAsia="仿宋_GB2312" w:hint="eastAsia"/>
          <w:bCs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bCs/>
          <w:sz w:val="32"/>
          <w:szCs w:val="32"/>
        </w:rPr>
        <w:t>（</w:t>
      </w:r>
      <w:r>
        <w:rPr>
          <w:rStyle w:val="NormalCharacter"/>
          <w:rFonts w:eastAsia="仿宋_GB2312"/>
          <w:bCs/>
          <w:sz w:val="32"/>
          <w:szCs w:val="32"/>
        </w:rPr>
        <w:t>3</w:t>
      </w:r>
      <w:r>
        <w:rPr>
          <w:rStyle w:val="NormalCharacter"/>
          <w:rFonts w:eastAsia="仿宋_GB2312"/>
          <w:bCs/>
          <w:sz w:val="32"/>
          <w:szCs w:val="32"/>
        </w:rPr>
        <w:t>）洞庭湖水陆交错</w:t>
      </w:r>
      <w:proofErr w:type="gramStart"/>
      <w:r>
        <w:rPr>
          <w:rStyle w:val="NormalCharacter"/>
          <w:rFonts w:eastAsia="仿宋_GB2312"/>
          <w:bCs/>
          <w:sz w:val="32"/>
          <w:szCs w:val="32"/>
        </w:rPr>
        <w:t>带污染</w:t>
      </w:r>
      <w:proofErr w:type="gramEnd"/>
      <w:r>
        <w:rPr>
          <w:rStyle w:val="NormalCharacter"/>
          <w:rFonts w:eastAsia="仿宋_GB2312"/>
          <w:bCs/>
          <w:sz w:val="32"/>
          <w:szCs w:val="32"/>
        </w:rPr>
        <w:t>多级生态拦截防治技术</w:t>
      </w:r>
      <w:r>
        <w:rPr>
          <w:rStyle w:val="NormalCharacter"/>
          <w:rFonts w:eastAsia="仿宋_GB2312"/>
          <w:sz w:val="32"/>
          <w:szCs w:val="32"/>
        </w:rPr>
        <w:t>。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Style w:val="NormalCharacter"/>
          <w:rFonts w:eastAsia="楷体_GB2312"/>
          <w:b/>
          <w:bCs/>
          <w:sz w:val="32"/>
          <w:szCs w:val="32"/>
        </w:rPr>
      </w:pPr>
      <w:r>
        <w:rPr>
          <w:rStyle w:val="NormalCharacter"/>
          <w:rFonts w:eastAsia="楷体_GB2312" w:hint="eastAsia"/>
          <w:b/>
          <w:bCs/>
          <w:sz w:val="32"/>
          <w:szCs w:val="32"/>
        </w:rPr>
        <w:t>8</w:t>
      </w:r>
      <w:r>
        <w:rPr>
          <w:rStyle w:val="NormalCharacter"/>
          <w:rFonts w:eastAsia="楷体_GB2312"/>
          <w:b/>
          <w:bCs/>
          <w:sz w:val="32"/>
          <w:szCs w:val="32"/>
        </w:rPr>
        <w:t xml:space="preserve">.4 </w:t>
      </w:r>
      <w:r>
        <w:rPr>
          <w:rStyle w:val="NormalCharacter"/>
          <w:rFonts w:eastAsia="楷体_GB2312"/>
          <w:b/>
          <w:bCs/>
          <w:sz w:val="32"/>
          <w:szCs w:val="32"/>
        </w:rPr>
        <w:t>矿业技术研究及应用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lastRenderedPageBreak/>
        <w:t>（</w:t>
      </w:r>
      <w:r>
        <w:rPr>
          <w:rStyle w:val="NormalCharacter"/>
          <w:rFonts w:eastAsia="仿宋_GB2312"/>
          <w:sz w:val="32"/>
          <w:szCs w:val="32"/>
        </w:rPr>
        <w:t>1</w:t>
      </w:r>
      <w:r>
        <w:rPr>
          <w:rStyle w:val="NormalCharacter"/>
          <w:rFonts w:eastAsia="仿宋_GB2312"/>
          <w:sz w:val="32"/>
          <w:szCs w:val="32"/>
        </w:rPr>
        <w:t>）城市矿产资源储量分析与时空分布研究，资源回收利用大数据平台</w:t>
      </w:r>
      <w:r>
        <w:rPr>
          <w:rStyle w:val="NormalCharacter"/>
          <w:rFonts w:eastAsia="仿宋_GB2312" w:hint="eastAsia"/>
          <w:sz w:val="32"/>
          <w:szCs w:val="32"/>
        </w:rPr>
        <w:t>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2</w:t>
      </w:r>
      <w:r>
        <w:rPr>
          <w:rStyle w:val="NormalCharacter"/>
          <w:rFonts w:eastAsia="仿宋_GB2312"/>
          <w:sz w:val="32"/>
          <w:szCs w:val="32"/>
        </w:rPr>
        <w:t>）</w:t>
      </w:r>
      <w:r>
        <w:rPr>
          <w:rStyle w:val="NormalCharacter"/>
          <w:rFonts w:eastAsia="仿宋_GB2312" w:hint="eastAsia"/>
          <w:sz w:val="32"/>
          <w:szCs w:val="32"/>
        </w:rPr>
        <w:t>矿业</w:t>
      </w:r>
      <w:r>
        <w:rPr>
          <w:rStyle w:val="NormalCharacter"/>
          <w:rFonts w:eastAsia="仿宋_GB2312"/>
          <w:sz w:val="32"/>
          <w:szCs w:val="32"/>
        </w:rPr>
        <w:t>固废资源化处理技术、工艺和装备，矿业</w:t>
      </w:r>
      <w:r>
        <w:rPr>
          <w:rStyle w:val="NormalCharacter"/>
          <w:rFonts w:eastAsia="仿宋_GB2312" w:hint="eastAsia"/>
          <w:sz w:val="32"/>
          <w:szCs w:val="32"/>
        </w:rPr>
        <w:t>勘探与</w:t>
      </w:r>
      <w:r>
        <w:rPr>
          <w:rStyle w:val="NormalCharacter"/>
          <w:rFonts w:eastAsia="仿宋_GB2312" w:hint="eastAsia"/>
          <w:sz w:val="32"/>
          <w:szCs w:val="32"/>
        </w:rPr>
        <w:t>采选</w:t>
      </w:r>
      <w:r>
        <w:rPr>
          <w:rStyle w:val="NormalCharacter"/>
          <w:rFonts w:eastAsia="仿宋_GB2312"/>
          <w:sz w:val="32"/>
          <w:szCs w:val="32"/>
        </w:rPr>
        <w:t>新技术、新工艺、新装备研发</w:t>
      </w:r>
      <w:r>
        <w:rPr>
          <w:rStyle w:val="NormalCharacter"/>
          <w:rFonts w:eastAsia="仿宋_GB2312" w:hint="eastAsia"/>
          <w:sz w:val="32"/>
          <w:szCs w:val="32"/>
        </w:rPr>
        <w:t>，</w:t>
      </w:r>
      <w:r>
        <w:rPr>
          <w:rStyle w:val="NormalCharacter"/>
          <w:rFonts w:eastAsia="仿宋_GB2312" w:hint="eastAsia"/>
          <w:sz w:val="32"/>
          <w:szCs w:val="32"/>
        </w:rPr>
        <w:t>历史遗留开采区污染治理与生态恢复技术研究</w:t>
      </w:r>
      <w:r>
        <w:rPr>
          <w:rStyle w:val="NormalCharacter"/>
          <w:rFonts w:eastAsia="仿宋_GB2312" w:hint="eastAsia"/>
          <w:sz w:val="32"/>
          <w:szCs w:val="32"/>
        </w:rPr>
        <w:t>，城市矿山与尾矿绿色利用技术研究；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（</w:t>
      </w:r>
      <w:r>
        <w:rPr>
          <w:rStyle w:val="NormalCharacter"/>
          <w:rFonts w:eastAsia="仿宋_GB2312"/>
          <w:sz w:val="32"/>
          <w:szCs w:val="32"/>
        </w:rPr>
        <w:t>3</w:t>
      </w:r>
      <w:r>
        <w:rPr>
          <w:rStyle w:val="NormalCharacter"/>
          <w:rFonts w:eastAsia="仿宋_GB2312"/>
          <w:sz w:val="32"/>
          <w:szCs w:val="32"/>
        </w:rPr>
        <w:t>）</w:t>
      </w:r>
      <w:r>
        <w:rPr>
          <w:rStyle w:val="NormalCharacter"/>
          <w:rFonts w:eastAsia="仿宋_GB2312"/>
          <w:sz w:val="32"/>
          <w:szCs w:val="32"/>
        </w:rPr>
        <w:t>“</w:t>
      </w:r>
      <w:r>
        <w:rPr>
          <w:rStyle w:val="NormalCharacter"/>
          <w:rFonts w:eastAsia="仿宋_GB2312"/>
          <w:sz w:val="32"/>
          <w:szCs w:val="32"/>
        </w:rPr>
        <w:t>深地、深海</w:t>
      </w:r>
      <w:r>
        <w:rPr>
          <w:rStyle w:val="NormalCharacter"/>
          <w:rFonts w:eastAsia="仿宋_GB2312"/>
          <w:sz w:val="32"/>
          <w:szCs w:val="32"/>
        </w:rPr>
        <w:t>”</w:t>
      </w:r>
      <w:r>
        <w:rPr>
          <w:rStyle w:val="NormalCharacter"/>
          <w:rFonts w:eastAsia="仿宋_GB2312"/>
          <w:sz w:val="32"/>
          <w:szCs w:val="32"/>
        </w:rPr>
        <w:t>探</w:t>
      </w:r>
      <w:r>
        <w:rPr>
          <w:rStyle w:val="NormalCharacter"/>
          <w:rFonts w:eastAsia="仿宋_GB2312" w:hint="eastAsia"/>
          <w:sz w:val="32"/>
          <w:szCs w:val="32"/>
        </w:rPr>
        <w:t>采</w:t>
      </w:r>
      <w:r>
        <w:rPr>
          <w:rStyle w:val="NormalCharacter"/>
          <w:rFonts w:eastAsia="仿宋_GB2312"/>
          <w:sz w:val="32"/>
          <w:szCs w:val="32"/>
        </w:rPr>
        <w:t>、作业新技术、新装备研发</w:t>
      </w:r>
      <w:r>
        <w:rPr>
          <w:rStyle w:val="NormalCharacter"/>
          <w:rFonts w:eastAsia="仿宋_GB2312" w:hint="eastAsia"/>
          <w:sz w:val="32"/>
          <w:szCs w:val="32"/>
        </w:rPr>
        <w:t>。</w:t>
      </w:r>
    </w:p>
    <w:p w:rsidR="003331AD" w:rsidRDefault="00344E11">
      <w:pPr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9. </w:t>
      </w:r>
      <w:r>
        <w:rPr>
          <w:rFonts w:ascii="黑体" w:eastAsia="黑体" w:hAnsi="黑体" w:cs="黑体" w:hint="eastAsia"/>
          <w:sz w:val="32"/>
          <w:szCs w:val="32"/>
        </w:rPr>
        <w:t>其他</w:t>
      </w:r>
    </w:p>
    <w:p w:rsidR="003331AD" w:rsidRDefault="00344E11">
      <w:pPr>
        <w:shd w:val="clear" w:color="auto" w:fill="FFFFFF"/>
        <w:spacing w:line="540" w:lineRule="exact"/>
        <w:ind w:firstLineChars="200" w:firstLine="643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以上指南未提及，但属于“卡脖子”重大核心关键技术、前沿颠覆性技术、优势</w:t>
      </w:r>
      <w:r w:rsidR="00142EF0">
        <w:rPr>
          <w:rFonts w:eastAsia="仿宋_GB2312" w:cs="仿宋_GB2312" w:hint="eastAsia"/>
          <w:b/>
          <w:bCs/>
          <w:sz w:val="32"/>
          <w:szCs w:val="32"/>
        </w:rPr>
        <w:t>传统产业转型升级的科技攻关和重大科技成果转化，并能催生技术创新</w:t>
      </w:r>
      <w:r>
        <w:rPr>
          <w:rFonts w:eastAsia="仿宋_GB2312" w:cs="仿宋_GB2312" w:hint="eastAsia"/>
          <w:b/>
          <w:bCs/>
          <w:sz w:val="32"/>
          <w:szCs w:val="32"/>
        </w:rPr>
        <w:t>成果、未来发展新产业和推动产业高质量发展的可列入申报范围。</w:t>
      </w:r>
      <w:r>
        <w:rPr>
          <w:rFonts w:eastAsia="仿宋_GB2312" w:hint="eastAsia"/>
          <w:b/>
          <w:bCs/>
          <w:sz w:val="32"/>
          <w:szCs w:val="32"/>
        </w:rPr>
        <w:t xml:space="preserve">     </w:t>
      </w:r>
      <w:r>
        <w:rPr>
          <w:rFonts w:eastAsia="仿宋_GB2312" w:hint="eastAsia"/>
          <w:spacing w:val="-14"/>
          <w:sz w:val="32"/>
          <w:szCs w:val="32"/>
        </w:rPr>
        <w:t xml:space="preserve">               </w:t>
      </w:r>
    </w:p>
    <w:sectPr w:rsidR="003331AD" w:rsidSect="003331AD">
      <w:footerReference w:type="default" r:id="rId9"/>
      <w:pgSz w:w="11906" w:h="16838"/>
      <w:pgMar w:top="1474" w:right="1418" w:bottom="1361" w:left="1474" w:header="992" w:footer="1276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E11" w:rsidRDefault="00344E11" w:rsidP="003331AD">
      <w:pPr>
        <w:spacing w:line="240" w:lineRule="auto"/>
      </w:pPr>
      <w:r>
        <w:separator/>
      </w:r>
    </w:p>
  </w:endnote>
  <w:endnote w:type="continuationSeparator" w:id="0">
    <w:p w:rsidR="00344E11" w:rsidRDefault="00344E11" w:rsidP="00333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AD" w:rsidRDefault="003331A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3331AD" w:rsidRDefault="003331AD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344E11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142EF0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E11" w:rsidRDefault="00344E11" w:rsidP="003331AD">
      <w:pPr>
        <w:spacing w:line="240" w:lineRule="auto"/>
      </w:pPr>
      <w:r>
        <w:separator/>
      </w:r>
    </w:p>
  </w:footnote>
  <w:footnote w:type="continuationSeparator" w:id="0">
    <w:p w:rsidR="00344E11" w:rsidRDefault="00344E11" w:rsidP="003331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4EF0"/>
    <w:multiLevelType w:val="singleLevel"/>
    <w:tmpl w:val="5E844EF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EF4"/>
    <w:rsid w:val="00023799"/>
    <w:rsid w:val="00043917"/>
    <w:rsid w:val="0005220A"/>
    <w:rsid w:val="000569C5"/>
    <w:rsid w:val="00061A5E"/>
    <w:rsid w:val="00072E1B"/>
    <w:rsid w:val="00074739"/>
    <w:rsid w:val="000755D5"/>
    <w:rsid w:val="000767FC"/>
    <w:rsid w:val="0008348B"/>
    <w:rsid w:val="00087EC3"/>
    <w:rsid w:val="000A3C33"/>
    <w:rsid w:val="000A52F9"/>
    <w:rsid w:val="000C0101"/>
    <w:rsid w:val="000C4151"/>
    <w:rsid w:val="000C5696"/>
    <w:rsid w:val="000F5917"/>
    <w:rsid w:val="00140E15"/>
    <w:rsid w:val="00142EF0"/>
    <w:rsid w:val="00146FF3"/>
    <w:rsid w:val="001471F0"/>
    <w:rsid w:val="001967B4"/>
    <w:rsid w:val="001A6CD3"/>
    <w:rsid w:val="001B4C1C"/>
    <w:rsid w:val="001C155C"/>
    <w:rsid w:val="00201B35"/>
    <w:rsid w:val="00202DFF"/>
    <w:rsid w:val="002040A0"/>
    <w:rsid w:val="00221DFA"/>
    <w:rsid w:val="00231031"/>
    <w:rsid w:val="00231A43"/>
    <w:rsid w:val="00236963"/>
    <w:rsid w:val="00237EF4"/>
    <w:rsid w:val="00247ACC"/>
    <w:rsid w:val="00251570"/>
    <w:rsid w:val="0026206D"/>
    <w:rsid w:val="00265E76"/>
    <w:rsid w:val="00281FD3"/>
    <w:rsid w:val="00296AB1"/>
    <w:rsid w:val="002A051E"/>
    <w:rsid w:val="002A364A"/>
    <w:rsid w:val="002B618F"/>
    <w:rsid w:val="002B7BF1"/>
    <w:rsid w:val="002C3A4F"/>
    <w:rsid w:val="002D56D1"/>
    <w:rsid w:val="002D7AD8"/>
    <w:rsid w:val="002E139C"/>
    <w:rsid w:val="002E5EFA"/>
    <w:rsid w:val="00301726"/>
    <w:rsid w:val="00304F1C"/>
    <w:rsid w:val="00331DA4"/>
    <w:rsid w:val="003331AD"/>
    <w:rsid w:val="00344E11"/>
    <w:rsid w:val="00370D5B"/>
    <w:rsid w:val="003F4AD3"/>
    <w:rsid w:val="004170BA"/>
    <w:rsid w:val="00420741"/>
    <w:rsid w:val="00421C00"/>
    <w:rsid w:val="00425664"/>
    <w:rsid w:val="00427A7D"/>
    <w:rsid w:val="00432EC5"/>
    <w:rsid w:val="004359A6"/>
    <w:rsid w:val="004412C2"/>
    <w:rsid w:val="0044657C"/>
    <w:rsid w:val="00447D4C"/>
    <w:rsid w:val="00462E83"/>
    <w:rsid w:val="004721AC"/>
    <w:rsid w:val="004854CB"/>
    <w:rsid w:val="0048579B"/>
    <w:rsid w:val="004D40EB"/>
    <w:rsid w:val="004F6BC5"/>
    <w:rsid w:val="0050034A"/>
    <w:rsid w:val="00535BCF"/>
    <w:rsid w:val="005559D3"/>
    <w:rsid w:val="00561D88"/>
    <w:rsid w:val="00565AC3"/>
    <w:rsid w:val="005719E5"/>
    <w:rsid w:val="00576AE4"/>
    <w:rsid w:val="00593D0E"/>
    <w:rsid w:val="00596EBD"/>
    <w:rsid w:val="005B3F5E"/>
    <w:rsid w:val="005B6F82"/>
    <w:rsid w:val="005E204F"/>
    <w:rsid w:val="005F47A2"/>
    <w:rsid w:val="005F5B68"/>
    <w:rsid w:val="005F6671"/>
    <w:rsid w:val="006216E0"/>
    <w:rsid w:val="00632E23"/>
    <w:rsid w:val="0063487E"/>
    <w:rsid w:val="00647F8E"/>
    <w:rsid w:val="00680000"/>
    <w:rsid w:val="006B0B23"/>
    <w:rsid w:val="006B1D49"/>
    <w:rsid w:val="006E7371"/>
    <w:rsid w:val="00717C47"/>
    <w:rsid w:val="00732395"/>
    <w:rsid w:val="00741CD2"/>
    <w:rsid w:val="00746D45"/>
    <w:rsid w:val="00751686"/>
    <w:rsid w:val="00757A36"/>
    <w:rsid w:val="007626DB"/>
    <w:rsid w:val="0076564E"/>
    <w:rsid w:val="007663A4"/>
    <w:rsid w:val="0077058B"/>
    <w:rsid w:val="00785E35"/>
    <w:rsid w:val="00791FDB"/>
    <w:rsid w:val="00796FAA"/>
    <w:rsid w:val="007A63BB"/>
    <w:rsid w:val="007B56F2"/>
    <w:rsid w:val="007E1033"/>
    <w:rsid w:val="007F3CE0"/>
    <w:rsid w:val="007F46F4"/>
    <w:rsid w:val="007F4877"/>
    <w:rsid w:val="008050CE"/>
    <w:rsid w:val="00817605"/>
    <w:rsid w:val="0082081A"/>
    <w:rsid w:val="00827E6F"/>
    <w:rsid w:val="008327ED"/>
    <w:rsid w:val="00865A89"/>
    <w:rsid w:val="0087168B"/>
    <w:rsid w:val="008907FD"/>
    <w:rsid w:val="0089540F"/>
    <w:rsid w:val="008A0AD6"/>
    <w:rsid w:val="008A7B17"/>
    <w:rsid w:val="008B610D"/>
    <w:rsid w:val="008B72A7"/>
    <w:rsid w:val="008C76A6"/>
    <w:rsid w:val="008D5D52"/>
    <w:rsid w:val="009009EB"/>
    <w:rsid w:val="009266A0"/>
    <w:rsid w:val="0093102A"/>
    <w:rsid w:val="00940FE3"/>
    <w:rsid w:val="00957E16"/>
    <w:rsid w:val="00965515"/>
    <w:rsid w:val="00981D7A"/>
    <w:rsid w:val="00996848"/>
    <w:rsid w:val="009A7781"/>
    <w:rsid w:val="009B6219"/>
    <w:rsid w:val="009F25A2"/>
    <w:rsid w:val="00A009FD"/>
    <w:rsid w:val="00A321A4"/>
    <w:rsid w:val="00A44ED5"/>
    <w:rsid w:val="00A50AE7"/>
    <w:rsid w:val="00A71BE0"/>
    <w:rsid w:val="00A82E3C"/>
    <w:rsid w:val="00A97A23"/>
    <w:rsid w:val="00AA23E6"/>
    <w:rsid w:val="00AB57E7"/>
    <w:rsid w:val="00AC2237"/>
    <w:rsid w:val="00AD54DA"/>
    <w:rsid w:val="00AE360B"/>
    <w:rsid w:val="00AF1793"/>
    <w:rsid w:val="00AF4D55"/>
    <w:rsid w:val="00AF7D87"/>
    <w:rsid w:val="00B04909"/>
    <w:rsid w:val="00B225C0"/>
    <w:rsid w:val="00B443E4"/>
    <w:rsid w:val="00B76CA9"/>
    <w:rsid w:val="00BA257D"/>
    <w:rsid w:val="00BA657C"/>
    <w:rsid w:val="00BD19EA"/>
    <w:rsid w:val="00C278FA"/>
    <w:rsid w:val="00C5235D"/>
    <w:rsid w:val="00C72884"/>
    <w:rsid w:val="00C94D73"/>
    <w:rsid w:val="00C97D78"/>
    <w:rsid w:val="00CD4810"/>
    <w:rsid w:val="00CD4FB8"/>
    <w:rsid w:val="00CE2EB5"/>
    <w:rsid w:val="00D31BA0"/>
    <w:rsid w:val="00D37B0D"/>
    <w:rsid w:val="00D7488F"/>
    <w:rsid w:val="00DA04FE"/>
    <w:rsid w:val="00DB1FF0"/>
    <w:rsid w:val="00DC19C5"/>
    <w:rsid w:val="00DE3B99"/>
    <w:rsid w:val="00E02942"/>
    <w:rsid w:val="00E133AB"/>
    <w:rsid w:val="00E25A6C"/>
    <w:rsid w:val="00E8586B"/>
    <w:rsid w:val="00ED710F"/>
    <w:rsid w:val="00EE7F46"/>
    <w:rsid w:val="00F15BDB"/>
    <w:rsid w:val="00F3138D"/>
    <w:rsid w:val="00F56F3B"/>
    <w:rsid w:val="00F859A5"/>
    <w:rsid w:val="00F951E1"/>
    <w:rsid w:val="00FB7885"/>
    <w:rsid w:val="00FC5FF7"/>
    <w:rsid w:val="00FE19FC"/>
    <w:rsid w:val="00FE2A0F"/>
    <w:rsid w:val="00FE2B5B"/>
    <w:rsid w:val="00FE7487"/>
    <w:rsid w:val="00FE789D"/>
    <w:rsid w:val="010836CB"/>
    <w:rsid w:val="01557AC5"/>
    <w:rsid w:val="02172BF0"/>
    <w:rsid w:val="02AA7EA9"/>
    <w:rsid w:val="02BE1120"/>
    <w:rsid w:val="02CB2984"/>
    <w:rsid w:val="0357791A"/>
    <w:rsid w:val="03624B91"/>
    <w:rsid w:val="036846A7"/>
    <w:rsid w:val="03776011"/>
    <w:rsid w:val="038C4042"/>
    <w:rsid w:val="0393575B"/>
    <w:rsid w:val="039D7F52"/>
    <w:rsid w:val="03A87AC4"/>
    <w:rsid w:val="03B30DE6"/>
    <w:rsid w:val="03BF2372"/>
    <w:rsid w:val="03E11B82"/>
    <w:rsid w:val="040123DF"/>
    <w:rsid w:val="044608C7"/>
    <w:rsid w:val="044E57C4"/>
    <w:rsid w:val="048918D3"/>
    <w:rsid w:val="04A501FB"/>
    <w:rsid w:val="04F853EE"/>
    <w:rsid w:val="05A7533B"/>
    <w:rsid w:val="05D05E85"/>
    <w:rsid w:val="05EB6CEB"/>
    <w:rsid w:val="06000C31"/>
    <w:rsid w:val="062F7456"/>
    <w:rsid w:val="064C03F1"/>
    <w:rsid w:val="068603CB"/>
    <w:rsid w:val="070C3C91"/>
    <w:rsid w:val="07157709"/>
    <w:rsid w:val="073109FE"/>
    <w:rsid w:val="07694ED9"/>
    <w:rsid w:val="077E13C5"/>
    <w:rsid w:val="07996A29"/>
    <w:rsid w:val="07CA688D"/>
    <w:rsid w:val="07DB3C43"/>
    <w:rsid w:val="081A3D2F"/>
    <w:rsid w:val="08283985"/>
    <w:rsid w:val="082F0D8E"/>
    <w:rsid w:val="083F7339"/>
    <w:rsid w:val="08482EC4"/>
    <w:rsid w:val="08793E5B"/>
    <w:rsid w:val="08BC2EE0"/>
    <w:rsid w:val="08DC2F8E"/>
    <w:rsid w:val="09807A75"/>
    <w:rsid w:val="09EB1EE6"/>
    <w:rsid w:val="0A064F2B"/>
    <w:rsid w:val="0A0C707A"/>
    <w:rsid w:val="0A310030"/>
    <w:rsid w:val="0A8206A2"/>
    <w:rsid w:val="0A823606"/>
    <w:rsid w:val="0AB368FC"/>
    <w:rsid w:val="0B172957"/>
    <w:rsid w:val="0B22026B"/>
    <w:rsid w:val="0B3D644A"/>
    <w:rsid w:val="0B607109"/>
    <w:rsid w:val="0BA63269"/>
    <w:rsid w:val="0C2D38AC"/>
    <w:rsid w:val="0CA83B1A"/>
    <w:rsid w:val="0CC10EF5"/>
    <w:rsid w:val="0D1833A9"/>
    <w:rsid w:val="0D27751B"/>
    <w:rsid w:val="0D405D24"/>
    <w:rsid w:val="0D503DBF"/>
    <w:rsid w:val="0D744CE0"/>
    <w:rsid w:val="0D8C7EB0"/>
    <w:rsid w:val="0DC1795B"/>
    <w:rsid w:val="0DCA4F8F"/>
    <w:rsid w:val="0DCA74E7"/>
    <w:rsid w:val="0E1D63F5"/>
    <w:rsid w:val="0EED47ED"/>
    <w:rsid w:val="0F0E0324"/>
    <w:rsid w:val="0F2F6635"/>
    <w:rsid w:val="0F415216"/>
    <w:rsid w:val="0FB55DFB"/>
    <w:rsid w:val="103A0251"/>
    <w:rsid w:val="107315D1"/>
    <w:rsid w:val="10B04450"/>
    <w:rsid w:val="10D30674"/>
    <w:rsid w:val="10D41A40"/>
    <w:rsid w:val="10FF40CB"/>
    <w:rsid w:val="11137C61"/>
    <w:rsid w:val="11194778"/>
    <w:rsid w:val="119E5424"/>
    <w:rsid w:val="11CC2825"/>
    <w:rsid w:val="11DE14AD"/>
    <w:rsid w:val="124F214B"/>
    <w:rsid w:val="125B13B8"/>
    <w:rsid w:val="12665C88"/>
    <w:rsid w:val="127D0EDD"/>
    <w:rsid w:val="12D876C6"/>
    <w:rsid w:val="12E1000D"/>
    <w:rsid w:val="12F530D3"/>
    <w:rsid w:val="130C2F5A"/>
    <w:rsid w:val="132A22F0"/>
    <w:rsid w:val="133339EA"/>
    <w:rsid w:val="13371C2F"/>
    <w:rsid w:val="134C5B89"/>
    <w:rsid w:val="136B564D"/>
    <w:rsid w:val="13780B9C"/>
    <w:rsid w:val="140B088B"/>
    <w:rsid w:val="14174F17"/>
    <w:rsid w:val="151B1401"/>
    <w:rsid w:val="157D22B0"/>
    <w:rsid w:val="158335A1"/>
    <w:rsid w:val="158D2E12"/>
    <w:rsid w:val="159354D4"/>
    <w:rsid w:val="159A7444"/>
    <w:rsid w:val="15D22D68"/>
    <w:rsid w:val="15F90F81"/>
    <w:rsid w:val="16066FAB"/>
    <w:rsid w:val="166A6947"/>
    <w:rsid w:val="16D20204"/>
    <w:rsid w:val="17380A8F"/>
    <w:rsid w:val="175C3394"/>
    <w:rsid w:val="17AE0B77"/>
    <w:rsid w:val="180F4DC0"/>
    <w:rsid w:val="18175F69"/>
    <w:rsid w:val="186F54AB"/>
    <w:rsid w:val="18B051BD"/>
    <w:rsid w:val="18DE0D51"/>
    <w:rsid w:val="19204D08"/>
    <w:rsid w:val="19541E13"/>
    <w:rsid w:val="19BC66E7"/>
    <w:rsid w:val="1A433C78"/>
    <w:rsid w:val="1A554E9E"/>
    <w:rsid w:val="1AA12CBE"/>
    <w:rsid w:val="1ACD4961"/>
    <w:rsid w:val="1B462EFE"/>
    <w:rsid w:val="1B7266CC"/>
    <w:rsid w:val="1B776598"/>
    <w:rsid w:val="1B8B1FF0"/>
    <w:rsid w:val="1BA83572"/>
    <w:rsid w:val="1BD518E9"/>
    <w:rsid w:val="1C301DC4"/>
    <w:rsid w:val="1CA22028"/>
    <w:rsid w:val="1CB63526"/>
    <w:rsid w:val="1CB8076F"/>
    <w:rsid w:val="1CE346CB"/>
    <w:rsid w:val="1D4C1D89"/>
    <w:rsid w:val="1DC27BB0"/>
    <w:rsid w:val="1DE25892"/>
    <w:rsid w:val="1DEE06E7"/>
    <w:rsid w:val="1E3C213A"/>
    <w:rsid w:val="1E4D1909"/>
    <w:rsid w:val="1EA644E7"/>
    <w:rsid w:val="1EB101BF"/>
    <w:rsid w:val="1ED05FE4"/>
    <w:rsid w:val="1EE0417C"/>
    <w:rsid w:val="20052DB6"/>
    <w:rsid w:val="208165CD"/>
    <w:rsid w:val="20B17E3E"/>
    <w:rsid w:val="20EF5D7E"/>
    <w:rsid w:val="20FC066A"/>
    <w:rsid w:val="213B7AF2"/>
    <w:rsid w:val="21525982"/>
    <w:rsid w:val="21610B65"/>
    <w:rsid w:val="21B67BB8"/>
    <w:rsid w:val="22283BE7"/>
    <w:rsid w:val="22464CFA"/>
    <w:rsid w:val="2286565B"/>
    <w:rsid w:val="23E029BB"/>
    <w:rsid w:val="2406606A"/>
    <w:rsid w:val="24132124"/>
    <w:rsid w:val="241F0397"/>
    <w:rsid w:val="24547676"/>
    <w:rsid w:val="247C7E4F"/>
    <w:rsid w:val="24B62268"/>
    <w:rsid w:val="24BE3D85"/>
    <w:rsid w:val="25377E7C"/>
    <w:rsid w:val="253E5185"/>
    <w:rsid w:val="257D7DE0"/>
    <w:rsid w:val="259F6907"/>
    <w:rsid w:val="25B57622"/>
    <w:rsid w:val="2661315E"/>
    <w:rsid w:val="266514F7"/>
    <w:rsid w:val="266F7B29"/>
    <w:rsid w:val="26794E75"/>
    <w:rsid w:val="268403F9"/>
    <w:rsid w:val="26960C28"/>
    <w:rsid w:val="269B4AF5"/>
    <w:rsid w:val="269D2A86"/>
    <w:rsid w:val="26A206CC"/>
    <w:rsid w:val="26B74DA2"/>
    <w:rsid w:val="26CA107D"/>
    <w:rsid w:val="26F825BA"/>
    <w:rsid w:val="27593D02"/>
    <w:rsid w:val="27652E8B"/>
    <w:rsid w:val="276E2A93"/>
    <w:rsid w:val="27914C38"/>
    <w:rsid w:val="27D647A9"/>
    <w:rsid w:val="281465E3"/>
    <w:rsid w:val="2821194F"/>
    <w:rsid w:val="28454984"/>
    <w:rsid w:val="28657180"/>
    <w:rsid w:val="28E44E83"/>
    <w:rsid w:val="29257030"/>
    <w:rsid w:val="29552B5B"/>
    <w:rsid w:val="29701AA2"/>
    <w:rsid w:val="29962744"/>
    <w:rsid w:val="29B33A77"/>
    <w:rsid w:val="29D8525D"/>
    <w:rsid w:val="29EA32D6"/>
    <w:rsid w:val="2ADD7EFE"/>
    <w:rsid w:val="2B601BBD"/>
    <w:rsid w:val="2B6F7431"/>
    <w:rsid w:val="2BA30361"/>
    <w:rsid w:val="2BA66CAE"/>
    <w:rsid w:val="2BD65FAD"/>
    <w:rsid w:val="2BE67BD3"/>
    <w:rsid w:val="2C09036E"/>
    <w:rsid w:val="2CCF15D3"/>
    <w:rsid w:val="2D187C71"/>
    <w:rsid w:val="2D397566"/>
    <w:rsid w:val="2D8A05B7"/>
    <w:rsid w:val="2DDC413C"/>
    <w:rsid w:val="2DE46571"/>
    <w:rsid w:val="2DE8405C"/>
    <w:rsid w:val="2E026772"/>
    <w:rsid w:val="2E0B7A68"/>
    <w:rsid w:val="2EAA7080"/>
    <w:rsid w:val="2EF01302"/>
    <w:rsid w:val="2F2F5471"/>
    <w:rsid w:val="2FBB35ED"/>
    <w:rsid w:val="2FC5795A"/>
    <w:rsid w:val="301843F4"/>
    <w:rsid w:val="305B06B0"/>
    <w:rsid w:val="30E27906"/>
    <w:rsid w:val="30F9630C"/>
    <w:rsid w:val="31267C0F"/>
    <w:rsid w:val="314B4FBD"/>
    <w:rsid w:val="317B485A"/>
    <w:rsid w:val="319554B3"/>
    <w:rsid w:val="31FC6B37"/>
    <w:rsid w:val="32266946"/>
    <w:rsid w:val="323B16F5"/>
    <w:rsid w:val="325F4971"/>
    <w:rsid w:val="328045D7"/>
    <w:rsid w:val="32AD4A25"/>
    <w:rsid w:val="338B3E2E"/>
    <w:rsid w:val="33B25324"/>
    <w:rsid w:val="33F2409F"/>
    <w:rsid w:val="33FE6796"/>
    <w:rsid w:val="34673F8A"/>
    <w:rsid w:val="349F1B27"/>
    <w:rsid w:val="34EB6F8D"/>
    <w:rsid w:val="351E149B"/>
    <w:rsid w:val="35347DF6"/>
    <w:rsid w:val="35454E7C"/>
    <w:rsid w:val="355136FD"/>
    <w:rsid w:val="357D2E09"/>
    <w:rsid w:val="35816135"/>
    <w:rsid w:val="35B52AAF"/>
    <w:rsid w:val="35C350BB"/>
    <w:rsid w:val="35E465E2"/>
    <w:rsid w:val="36213B68"/>
    <w:rsid w:val="362F467F"/>
    <w:rsid w:val="366A7BCF"/>
    <w:rsid w:val="37551BF0"/>
    <w:rsid w:val="37595062"/>
    <w:rsid w:val="376C3B5C"/>
    <w:rsid w:val="3775799D"/>
    <w:rsid w:val="37BF1C9A"/>
    <w:rsid w:val="37FE31D0"/>
    <w:rsid w:val="37FE3E1C"/>
    <w:rsid w:val="382E610F"/>
    <w:rsid w:val="383C7706"/>
    <w:rsid w:val="385F06A1"/>
    <w:rsid w:val="386A629E"/>
    <w:rsid w:val="38711F9C"/>
    <w:rsid w:val="388E1C15"/>
    <w:rsid w:val="38C47CCB"/>
    <w:rsid w:val="38DC35CB"/>
    <w:rsid w:val="38DF7AEA"/>
    <w:rsid w:val="38FD4514"/>
    <w:rsid w:val="390157E6"/>
    <w:rsid w:val="391B2948"/>
    <w:rsid w:val="392D74AC"/>
    <w:rsid w:val="393B2DA0"/>
    <w:rsid w:val="393C7699"/>
    <w:rsid w:val="39437D58"/>
    <w:rsid w:val="39451561"/>
    <w:rsid w:val="39564A23"/>
    <w:rsid w:val="39571165"/>
    <w:rsid w:val="398D065B"/>
    <w:rsid w:val="399F7959"/>
    <w:rsid w:val="39EC34BF"/>
    <w:rsid w:val="3A255893"/>
    <w:rsid w:val="3A780A49"/>
    <w:rsid w:val="3A976D04"/>
    <w:rsid w:val="3AB036BC"/>
    <w:rsid w:val="3ADD7154"/>
    <w:rsid w:val="3B266CA9"/>
    <w:rsid w:val="3B4F3F65"/>
    <w:rsid w:val="3B5F5A2F"/>
    <w:rsid w:val="3BC22561"/>
    <w:rsid w:val="3C0A7B8A"/>
    <w:rsid w:val="3C0E7DA7"/>
    <w:rsid w:val="3C446663"/>
    <w:rsid w:val="3CCA39A9"/>
    <w:rsid w:val="3D341878"/>
    <w:rsid w:val="3D426F5B"/>
    <w:rsid w:val="3D5E47E9"/>
    <w:rsid w:val="3D837761"/>
    <w:rsid w:val="3DAC5ECB"/>
    <w:rsid w:val="3DC22186"/>
    <w:rsid w:val="3DD17D50"/>
    <w:rsid w:val="3E723E22"/>
    <w:rsid w:val="3E727287"/>
    <w:rsid w:val="3E764E68"/>
    <w:rsid w:val="3EBC13A3"/>
    <w:rsid w:val="3F041A0E"/>
    <w:rsid w:val="3F0E2F54"/>
    <w:rsid w:val="3F1B59A5"/>
    <w:rsid w:val="3F2440C5"/>
    <w:rsid w:val="3F410945"/>
    <w:rsid w:val="3F517056"/>
    <w:rsid w:val="3F6225FB"/>
    <w:rsid w:val="3F827C26"/>
    <w:rsid w:val="3FAF7811"/>
    <w:rsid w:val="403F3D7C"/>
    <w:rsid w:val="40641934"/>
    <w:rsid w:val="408034A7"/>
    <w:rsid w:val="40F00F54"/>
    <w:rsid w:val="40FE545D"/>
    <w:rsid w:val="411B28D8"/>
    <w:rsid w:val="411F4ED1"/>
    <w:rsid w:val="41272C8B"/>
    <w:rsid w:val="418062DC"/>
    <w:rsid w:val="41A102B5"/>
    <w:rsid w:val="41B378DA"/>
    <w:rsid w:val="41B76419"/>
    <w:rsid w:val="41E012AC"/>
    <w:rsid w:val="41F475EE"/>
    <w:rsid w:val="42B05E05"/>
    <w:rsid w:val="42B83DC4"/>
    <w:rsid w:val="42C87F3C"/>
    <w:rsid w:val="42FE103E"/>
    <w:rsid w:val="431C66A4"/>
    <w:rsid w:val="43466BF6"/>
    <w:rsid w:val="44305A71"/>
    <w:rsid w:val="443E2BAC"/>
    <w:rsid w:val="445A6A85"/>
    <w:rsid w:val="453855C0"/>
    <w:rsid w:val="454E65C6"/>
    <w:rsid w:val="456463FA"/>
    <w:rsid w:val="456D0A9F"/>
    <w:rsid w:val="457C005A"/>
    <w:rsid w:val="469A6919"/>
    <w:rsid w:val="46CC5293"/>
    <w:rsid w:val="47233EDF"/>
    <w:rsid w:val="47A625A4"/>
    <w:rsid w:val="47AC4231"/>
    <w:rsid w:val="47C02BFB"/>
    <w:rsid w:val="47E21EE1"/>
    <w:rsid w:val="47E27149"/>
    <w:rsid w:val="47EB26A1"/>
    <w:rsid w:val="480501D9"/>
    <w:rsid w:val="490F34E6"/>
    <w:rsid w:val="491E03AE"/>
    <w:rsid w:val="496266A7"/>
    <w:rsid w:val="49AE596C"/>
    <w:rsid w:val="49CC3A9C"/>
    <w:rsid w:val="49F06653"/>
    <w:rsid w:val="4A365A69"/>
    <w:rsid w:val="4A783097"/>
    <w:rsid w:val="4ACD228C"/>
    <w:rsid w:val="4AD8140D"/>
    <w:rsid w:val="4AE32DDD"/>
    <w:rsid w:val="4B18533A"/>
    <w:rsid w:val="4B905209"/>
    <w:rsid w:val="4B993FC3"/>
    <w:rsid w:val="4BB473CD"/>
    <w:rsid w:val="4BD91874"/>
    <w:rsid w:val="4BE032E8"/>
    <w:rsid w:val="4CB52CEE"/>
    <w:rsid w:val="4CD06640"/>
    <w:rsid w:val="4CE92A3A"/>
    <w:rsid w:val="4CF1481B"/>
    <w:rsid w:val="4D226C04"/>
    <w:rsid w:val="4D7E556A"/>
    <w:rsid w:val="4D8D6CAA"/>
    <w:rsid w:val="4DBA1EAE"/>
    <w:rsid w:val="4DDF22AC"/>
    <w:rsid w:val="4DE779B4"/>
    <w:rsid w:val="4E4D6325"/>
    <w:rsid w:val="4E7F0603"/>
    <w:rsid w:val="4E895A9E"/>
    <w:rsid w:val="4E9B1FC8"/>
    <w:rsid w:val="4EC37805"/>
    <w:rsid w:val="4EF41074"/>
    <w:rsid w:val="4F23546B"/>
    <w:rsid w:val="4F4F1D7F"/>
    <w:rsid w:val="4F82428D"/>
    <w:rsid w:val="4F8415EB"/>
    <w:rsid w:val="4FD5709E"/>
    <w:rsid w:val="4FF11AC7"/>
    <w:rsid w:val="500233DB"/>
    <w:rsid w:val="506F1F21"/>
    <w:rsid w:val="50811E0E"/>
    <w:rsid w:val="50B175D6"/>
    <w:rsid w:val="513B203D"/>
    <w:rsid w:val="51487996"/>
    <w:rsid w:val="517D0613"/>
    <w:rsid w:val="51E94863"/>
    <w:rsid w:val="52040774"/>
    <w:rsid w:val="521F5571"/>
    <w:rsid w:val="52D25A79"/>
    <w:rsid w:val="52FA1CFA"/>
    <w:rsid w:val="52FB2A2D"/>
    <w:rsid w:val="5325773B"/>
    <w:rsid w:val="532D04FB"/>
    <w:rsid w:val="537029F4"/>
    <w:rsid w:val="537670C9"/>
    <w:rsid w:val="539312E3"/>
    <w:rsid w:val="539C056D"/>
    <w:rsid w:val="53BD32CE"/>
    <w:rsid w:val="53DC229C"/>
    <w:rsid w:val="544F1711"/>
    <w:rsid w:val="544F4F38"/>
    <w:rsid w:val="545F361A"/>
    <w:rsid w:val="547B16B7"/>
    <w:rsid w:val="54826333"/>
    <w:rsid w:val="54A60C10"/>
    <w:rsid w:val="54F80312"/>
    <w:rsid w:val="55452656"/>
    <w:rsid w:val="554A1C6F"/>
    <w:rsid w:val="557531A0"/>
    <w:rsid w:val="55A12110"/>
    <w:rsid w:val="56025176"/>
    <w:rsid w:val="567D5B41"/>
    <w:rsid w:val="56B12DE4"/>
    <w:rsid w:val="57395771"/>
    <w:rsid w:val="579165D8"/>
    <w:rsid w:val="57E6525F"/>
    <w:rsid w:val="57EA15B8"/>
    <w:rsid w:val="57EA48A2"/>
    <w:rsid w:val="585F268F"/>
    <w:rsid w:val="5897492C"/>
    <w:rsid w:val="58C43304"/>
    <w:rsid w:val="58D0787D"/>
    <w:rsid w:val="58E07F21"/>
    <w:rsid w:val="58FE7A68"/>
    <w:rsid w:val="5902496E"/>
    <w:rsid w:val="59072BCE"/>
    <w:rsid w:val="59566CD5"/>
    <w:rsid w:val="59FD53B3"/>
    <w:rsid w:val="5A1B7655"/>
    <w:rsid w:val="5A2A1ADA"/>
    <w:rsid w:val="5A881BE7"/>
    <w:rsid w:val="5AA00016"/>
    <w:rsid w:val="5ABE7013"/>
    <w:rsid w:val="5AD36EC3"/>
    <w:rsid w:val="5B184824"/>
    <w:rsid w:val="5B5A6927"/>
    <w:rsid w:val="5BB261FE"/>
    <w:rsid w:val="5BC26850"/>
    <w:rsid w:val="5BE734DA"/>
    <w:rsid w:val="5C1563EC"/>
    <w:rsid w:val="5C3C4FC1"/>
    <w:rsid w:val="5C446ED3"/>
    <w:rsid w:val="5C447DD9"/>
    <w:rsid w:val="5C582A4E"/>
    <w:rsid w:val="5CF4005F"/>
    <w:rsid w:val="5D97741E"/>
    <w:rsid w:val="5DDA100D"/>
    <w:rsid w:val="5E035A21"/>
    <w:rsid w:val="5E0B3721"/>
    <w:rsid w:val="5E101343"/>
    <w:rsid w:val="5E330122"/>
    <w:rsid w:val="5E3E2919"/>
    <w:rsid w:val="5E487823"/>
    <w:rsid w:val="5E4A60B0"/>
    <w:rsid w:val="5E8836FA"/>
    <w:rsid w:val="5EB4572E"/>
    <w:rsid w:val="5ED44C32"/>
    <w:rsid w:val="5EDA0418"/>
    <w:rsid w:val="5F047211"/>
    <w:rsid w:val="5F055C0C"/>
    <w:rsid w:val="5F055CC7"/>
    <w:rsid w:val="5F323724"/>
    <w:rsid w:val="5F987B0F"/>
    <w:rsid w:val="5F9F46D5"/>
    <w:rsid w:val="5FAC4C33"/>
    <w:rsid w:val="5FF04990"/>
    <w:rsid w:val="601D508B"/>
    <w:rsid w:val="60282176"/>
    <w:rsid w:val="603B3696"/>
    <w:rsid w:val="6056204B"/>
    <w:rsid w:val="607256C8"/>
    <w:rsid w:val="60B3068F"/>
    <w:rsid w:val="60C04E9F"/>
    <w:rsid w:val="60EE4F73"/>
    <w:rsid w:val="6124509E"/>
    <w:rsid w:val="614371B2"/>
    <w:rsid w:val="61EE3491"/>
    <w:rsid w:val="61FB2F41"/>
    <w:rsid w:val="6236718A"/>
    <w:rsid w:val="628C0E93"/>
    <w:rsid w:val="62AF592C"/>
    <w:rsid w:val="62C20B70"/>
    <w:rsid w:val="630D1C73"/>
    <w:rsid w:val="63494E1F"/>
    <w:rsid w:val="63BA0148"/>
    <w:rsid w:val="641C4336"/>
    <w:rsid w:val="64255A6E"/>
    <w:rsid w:val="64343D81"/>
    <w:rsid w:val="64851DD2"/>
    <w:rsid w:val="649E0713"/>
    <w:rsid w:val="64C83A3C"/>
    <w:rsid w:val="653C4FC6"/>
    <w:rsid w:val="65603472"/>
    <w:rsid w:val="65FB48DD"/>
    <w:rsid w:val="6622313C"/>
    <w:rsid w:val="664F5DD1"/>
    <w:rsid w:val="66966D6B"/>
    <w:rsid w:val="669E66DC"/>
    <w:rsid w:val="66A7145F"/>
    <w:rsid w:val="66C0282E"/>
    <w:rsid w:val="67427C7A"/>
    <w:rsid w:val="67554648"/>
    <w:rsid w:val="67590864"/>
    <w:rsid w:val="67B27876"/>
    <w:rsid w:val="67C50BB8"/>
    <w:rsid w:val="67E30EB3"/>
    <w:rsid w:val="67E958B4"/>
    <w:rsid w:val="680E491F"/>
    <w:rsid w:val="6832297C"/>
    <w:rsid w:val="683B3884"/>
    <w:rsid w:val="684B3E37"/>
    <w:rsid w:val="68B40EDA"/>
    <w:rsid w:val="690127B9"/>
    <w:rsid w:val="69356822"/>
    <w:rsid w:val="69926FB5"/>
    <w:rsid w:val="6A1C3E17"/>
    <w:rsid w:val="6A336C08"/>
    <w:rsid w:val="6A6C398D"/>
    <w:rsid w:val="6A8602A9"/>
    <w:rsid w:val="6AA726CE"/>
    <w:rsid w:val="6B005731"/>
    <w:rsid w:val="6B4816B7"/>
    <w:rsid w:val="6B602F9B"/>
    <w:rsid w:val="6C084667"/>
    <w:rsid w:val="6C9670EF"/>
    <w:rsid w:val="6CA66194"/>
    <w:rsid w:val="6CCF0C30"/>
    <w:rsid w:val="6D291F66"/>
    <w:rsid w:val="6D3D31F3"/>
    <w:rsid w:val="6D977FD7"/>
    <w:rsid w:val="6E8513AA"/>
    <w:rsid w:val="6ED817AF"/>
    <w:rsid w:val="6F2164B5"/>
    <w:rsid w:val="6F263A1A"/>
    <w:rsid w:val="6F7039C3"/>
    <w:rsid w:val="6F922B47"/>
    <w:rsid w:val="6FA14038"/>
    <w:rsid w:val="6FD1513C"/>
    <w:rsid w:val="6FDD661C"/>
    <w:rsid w:val="6FF91447"/>
    <w:rsid w:val="70022003"/>
    <w:rsid w:val="701F25B4"/>
    <w:rsid w:val="705B297D"/>
    <w:rsid w:val="71616006"/>
    <w:rsid w:val="71AE289C"/>
    <w:rsid w:val="71B41E02"/>
    <w:rsid w:val="71EF3353"/>
    <w:rsid w:val="71F8463C"/>
    <w:rsid w:val="723234E9"/>
    <w:rsid w:val="72423796"/>
    <w:rsid w:val="72A558E2"/>
    <w:rsid w:val="73277CB2"/>
    <w:rsid w:val="73481E82"/>
    <w:rsid w:val="73752922"/>
    <w:rsid w:val="737556D2"/>
    <w:rsid w:val="73E94FDC"/>
    <w:rsid w:val="74005114"/>
    <w:rsid w:val="745903A6"/>
    <w:rsid w:val="746F6F5F"/>
    <w:rsid w:val="74742F25"/>
    <w:rsid w:val="74C335C3"/>
    <w:rsid w:val="754611C0"/>
    <w:rsid w:val="75487308"/>
    <w:rsid w:val="754A1D4A"/>
    <w:rsid w:val="75C569B9"/>
    <w:rsid w:val="75DA51C4"/>
    <w:rsid w:val="75F148B9"/>
    <w:rsid w:val="76106BD0"/>
    <w:rsid w:val="7640753D"/>
    <w:rsid w:val="76901B21"/>
    <w:rsid w:val="769167EA"/>
    <w:rsid w:val="770055C9"/>
    <w:rsid w:val="772634C6"/>
    <w:rsid w:val="77327CAB"/>
    <w:rsid w:val="77867CF1"/>
    <w:rsid w:val="77A27D33"/>
    <w:rsid w:val="77DB44E2"/>
    <w:rsid w:val="77E6398E"/>
    <w:rsid w:val="77FF65A3"/>
    <w:rsid w:val="78213DD8"/>
    <w:rsid w:val="783E6F7A"/>
    <w:rsid w:val="78506581"/>
    <w:rsid w:val="7880568C"/>
    <w:rsid w:val="79A03FA6"/>
    <w:rsid w:val="79EE7372"/>
    <w:rsid w:val="7A3346E6"/>
    <w:rsid w:val="7A3C2E71"/>
    <w:rsid w:val="7A6E0745"/>
    <w:rsid w:val="7A93120C"/>
    <w:rsid w:val="7A9B2E09"/>
    <w:rsid w:val="7AC35DDD"/>
    <w:rsid w:val="7B343D28"/>
    <w:rsid w:val="7B6B0810"/>
    <w:rsid w:val="7BE11A85"/>
    <w:rsid w:val="7BEB5230"/>
    <w:rsid w:val="7C6B0916"/>
    <w:rsid w:val="7CE02D2A"/>
    <w:rsid w:val="7CFC3F11"/>
    <w:rsid w:val="7D0800F9"/>
    <w:rsid w:val="7D340F77"/>
    <w:rsid w:val="7D4A4A7E"/>
    <w:rsid w:val="7D701BB2"/>
    <w:rsid w:val="7D8075A5"/>
    <w:rsid w:val="7D931467"/>
    <w:rsid w:val="7DD036A9"/>
    <w:rsid w:val="7DF8381F"/>
    <w:rsid w:val="7DFD6BA8"/>
    <w:rsid w:val="7E547012"/>
    <w:rsid w:val="7EB02A1A"/>
    <w:rsid w:val="7F1D1BA5"/>
    <w:rsid w:val="7F226713"/>
    <w:rsid w:val="7F482B5E"/>
    <w:rsid w:val="7F8B1CA1"/>
    <w:rsid w:val="7FC9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Variable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EndnoteText"/>
    <w:qFormat/>
    <w:rsid w:val="003331AD"/>
    <w:pPr>
      <w:spacing w:line="0" w:lineRule="atLeast"/>
      <w:jc w:val="center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3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331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nhideWhenUsed/>
    <w:qFormat/>
    <w:rsid w:val="003331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4">
    <w:name w:val="heading 4"/>
    <w:basedOn w:val="a"/>
    <w:next w:val="a"/>
    <w:uiPriority w:val="9"/>
    <w:unhideWhenUsed/>
    <w:qFormat/>
    <w:rsid w:val="003331AD"/>
    <w:pPr>
      <w:keepNext/>
      <w:keepLines/>
      <w:spacing w:before="280" w:after="290" w:line="372" w:lineRule="auto"/>
      <w:outlineLvl w:val="3"/>
    </w:pPr>
    <w:rPr>
      <w:rFonts w:ascii="Arial" w:eastAsia="仿宋_GB2312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  <w:rsid w:val="003331AD"/>
  </w:style>
  <w:style w:type="paragraph" w:styleId="a3">
    <w:name w:val="endnote text"/>
    <w:basedOn w:val="a"/>
    <w:uiPriority w:val="99"/>
    <w:unhideWhenUsed/>
    <w:qFormat/>
    <w:rsid w:val="003331AD"/>
  </w:style>
  <w:style w:type="paragraph" w:styleId="a4">
    <w:name w:val="Balloon Text"/>
    <w:basedOn w:val="a"/>
    <w:link w:val="Char"/>
    <w:uiPriority w:val="99"/>
    <w:unhideWhenUsed/>
    <w:qFormat/>
    <w:rsid w:val="003331AD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331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33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331AD"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3331AD"/>
    <w:rPr>
      <w:b/>
    </w:rPr>
  </w:style>
  <w:style w:type="character" w:styleId="a9">
    <w:name w:val="FollowedHyperlink"/>
    <w:basedOn w:val="a0"/>
    <w:uiPriority w:val="99"/>
    <w:unhideWhenUsed/>
    <w:qFormat/>
    <w:rsid w:val="003331AD"/>
    <w:rPr>
      <w:color w:val="337AB7"/>
      <w:u w:val="none"/>
    </w:rPr>
  </w:style>
  <w:style w:type="character" w:styleId="aa">
    <w:name w:val="Emphasis"/>
    <w:basedOn w:val="a0"/>
    <w:uiPriority w:val="20"/>
    <w:qFormat/>
    <w:rsid w:val="003331AD"/>
  </w:style>
  <w:style w:type="character" w:styleId="HTML">
    <w:name w:val="HTML Definition"/>
    <w:basedOn w:val="a0"/>
    <w:uiPriority w:val="99"/>
    <w:unhideWhenUsed/>
    <w:qFormat/>
    <w:rsid w:val="003331AD"/>
  </w:style>
  <w:style w:type="character" w:styleId="HTML0">
    <w:name w:val="HTML Acronym"/>
    <w:basedOn w:val="a0"/>
    <w:uiPriority w:val="99"/>
    <w:unhideWhenUsed/>
    <w:qFormat/>
    <w:rsid w:val="003331AD"/>
  </w:style>
  <w:style w:type="character" w:styleId="HTML1">
    <w:name w:val="HTML Variable"/>
    <w:basedOn w:val="a0"/>
    <w:uiPriority w:val="99"/>
    <w:unhideWhenUsed/>
    <w:qFormat/>
    <w:rsid w:val="003331AD"/>
  </w:style>
  <w:style w:type="character" w:styleId="ab">
    <w:name w:val="Hyperlink"/>
    <w:basedOn w:val="a0"/>
    <w:uiPriority w:val="99"/>
    <w:unhideWhenUsed/>
    <w:qFormat/>
    <w:rsid w:val="003331AD"/>
    <w:rPr>
      <w:color w:val="0000FF"/>
      <w:u w:val="single"/>
    </w:rPr>
  </w:style>
  <w:style w:type="character" w:styleId="HTML2">
    <w:name w:val="HTML Code"/>
    <w:basedOn w:val="a0"/>
    <w:uiPriority w:val="99"/>
    <w:unhideWhenUsed/>
    <w:qFormat/>
    <w:rsid w:val="003331AD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3">
    <w:name w:val="HTML Cite"/>
    <w:basedOn w:val="a0"/>
    <w:uiPriority w:val="99"/>
    <w:unhideWhenUsed/>
    <w:qFormat/>
    <w:rsid w:val="003331AD"/>
  </w:style>
  <w:style w:type="character" w:styleId="HTML4">
    <w:name w:val="HTML Keyboard"/>
    <w:basedOn w:val="a0"/>
    <w:uiPriority w:val="99"/>
    <w:unhideWhenUsed/>
    <w:qFormat/>
    <w:rsid w:val="003331AD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uiPriority w:val="99"/>
    <w:unhideWhenUsed/>
    <w:qFormat/>
    <w:rsid w:val="003331AD"/>
    <w:rPr>
      <w:rFonts w:ascii="Consolas" w:eastAsia="Consolas" w:hAnsi="Consolas" w:cs="Consolas" w:hint="default"/>
      <w:sz w:val="21"/>
      <w:szCs w:val="21"/>
    </w:rPr>
  </w:style>
  <w:style w:type="paragraph" w:customStyle="1" w:styleId="23">
    <w:name w:val="样式 文字 + 首行缩进:  2 字符3"/>
    <w:basedOn w:val="a"/>
    <w:qFormat/>
    <w:rsid w:val="003331AD"/>
    <w:pPr>
      <w:spacing w:line="360" w:lineRule="auto"/>
      <w:jc w:val="left"/>
    </w:pPr>
    <w:rPr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3331A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3331AD"/>
    <w:rPr>
      <w:rFonts w:asciiTheme="majorHAnsi" w:eastAsiaTheme="majorEastAsia" w:hAnsiTheme="majorHAnsi"/>
      <w:b/>
      <w:bCs/>
      <w:i/>
      <w:iCs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qFormat/>
    <w:rsid w:val="003331AD"/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customStyle="1" w:styleId="10">
    <w:name w:val="列出段落1"/>
    <w:basedOn w:val="a"/>
    <w:uiPriority w:val="34"/>
    <w:qFormat/>
    <w:rsid w:val="003331AD"/>
    <w:pPr>
      <w:ind w:left="720"/>
      <w:contextualSpacing/>
    </w:pPr>
    <w:rPr>
      <w:rFonts w:asciiTheme="minorHAnsi" w:hAnsiTheme="minorHAnsi"/>
      <w:sz w:val="24"/>
      <w:szCs w:val="24"/>
      <w:lang w:eastAsia="en-US" w:bidi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3331AD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/>
      <w:kern w:val="32"/>
      <w:sz w:val="32"/>
      <w:szCs w:val="32"/>
      <w:lang w:eastAsia="en-US" w:bidi="en-US"/>
    </w:rPr>
  </w:style>
  <w:style w:type="character" w:customStyle="1" w:styleId="apple-converted-space">
    <w:name w:val="apple-converted-space"/>
    <w:basedOn w:val="a0"/>
    <w:qFormat/>
    <w:rsid w:val="003331AD"/>
  </w:style>
  <w:style w:type="paragraph" w:customStyle="1" w:styleId="Char1CharCharCharCharCharChar">
    <w:name w:val="Char1 Char Char Char Char Char Char"/>
    <w:basedOn w:val="a"/>
    <w:qFormat/>
    <w:rsid w:val="003331AD"/>
    <w:pPr>
      <w:widowControl w:val="0"/>
      <w:spacing w:line="240" w:lineRule="auto"/>
      <w:jc w:val="both"/>
    </w:pPr>
    <w:rPr>
      <w:rFonts w:ascii="Tahoma" w:eastAsia="宋体" w:hAnsi="Tahoma"/>
      <w:kern w:val="2"/>
      <w:sz w:val="24"/>
      <w:szCs w:val="20"/>
    </w:rPr>
  </w:style>
  <w:style w:type="character" w:customStyle="1" w:styleId="Char1">
    <w:name w:val="页眉 Char"/>
    <w:basedOn w:val="a0"/>
    <w:link w:val="a6"/>
    <w:uiPriority w:val="99"/>
    <w:qFormat/>
    <w:rsid w:val="003331A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33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3331AD"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sid w:val="003331AD"/>
    <w:rPr>
      <w:color w:val="808080"/>
    </w:rPr>
  </w:style>
  <w:style w:type="character" w:customStyle="1" w:styleId="img">
    <w:name w:val="img"/>
    <w:basedOn w:val="a0"/>
    <w:qFormat/>
    <w:rsid w:val="003331AD"/>
  </w:style>
  <w:style w:type="character" w:customStyle="1" w:styleId="img1">
    <w:name w:val="img1"/>
    <w:basedOn w:val="a0"/>
    <w:qFormat/>
    <w:rsid w:val="003331AD"/>
  </w:style>
  <w:style w:type="character" w:customStyle="1" w:styleId="img2">
    <w:name w:val="img2"/>
    <w:basedOn w:val="a0"/>
    <w:qFormat/>
    <w:rsid w:val="003331AD"/>
  </w:style>
  <w:style w:type="character" w:customStyle="1" w:styleId="img3">
    <w:name w:val="img3"/>
    <w:basedOn w:val="a0"/>
    <w:qFormat/>
    <w:rsid w:val="003331AD"/>
  </w:style>
  <w:style w:type="character" w:customStyle="1" w:styleId="h20">
    <w:name w:val="h20"/>
    <w:basedOn w:val="a0"/>
    <w:qFormat/>
    <w:rsid w:val="003331AD"/>
  </w:style>
  <w:style w:type="character" w:customStyle="1" w:styleId="w106">
    <w:name w:val="w106"/>
    <w:basedOn w:val="a0"/>
    <w:qFormat/>
    <w:rsid w:val="003331AD"/>
  </w:style>
  <w:style w:type="character" w:customStyle="1" w:styleId="btn4">
    <w:name w:val="btn4"/>
    <w:basedOn w:val="a0"/>
    <w:qFormat/>
    <w:rsid w:val="003331AD"/>
  </w:style>
  <w:style w:type="character" w:customStyle="1" w:styleId="ico17">
    <w:name w:val="ico17"/>
    <w:basedOn w:val="a0"/>
    <w:qFormat/>
    <w:rsid w:val="003331AD"/>
  </w:style>
  <w:style w:type="character" w:customStyle="1" w:styleId="ico26">
    <w:name w:val="ico26"/>
    <w:basedOn w:val="a0"/>
    <w:qFormat/>
    <w:rsid w:val="003331AD"/>
  </w:style>
  <w:style w:type="character" w:customStyle="1" w:styleId="ico35">
    <w:name w:val="ico35"/>
    <w:basedOn w:val="a0"/>
    <w:qFormat/>
    <w:rsid w:val="003331AD"/>
  </w:style>
  <w:style w:type="character" w:customStyle="1" w:styleId="pt3">
    <w:name w:val="pt3"/>
    <w:basedOn w:val="a0"/>
    <w:qFormat/>
    <w:rsid w:val="003331AD"/>
  </w:style>
  <w:style w:type="character" w:customStyle="1" w:styleId="pos-ab-t">
    <w:name w:val="pos-ab-t"/>
    <w:basedOn w:val="a0"/>
    <w:qFormat/>
    <w:rsid w:val="003331AD"/>
    <w:rPr>
      <w:color w:val="FFFFFF"/>
      <w:sz w:val="19"/>
      <w:szCs w:val="19"/>
    </w:rPr>
  </w:style>
  <w:style w:type="character" w:customStyle="1" w:styleId="pos-ab-t1">
    <w:name w:val="pos-ab-t1"/>
    <w:basedOn w:val="a0"/>
    <w:qFormat/>
    <w:rsid w:val="003331AD"/>
    <w:rPr>
      <w:sz w:val="16"/>
      <w:szCs w:val="16"/>
    </w:rPr>
  </w:style>
  <w:style w:type="character" w:customStyle="1" w:styleId="yearnum">
    <w:name w:val="yearnum"/>
    <w:basedOn w:val="a0"/>
    <w:qFormat/>
    <w:rsid w:val="003331AD"/>
    <w:rPr>
      <w:color w:val="FFFFFF"/>
      <w:sz w:val="21"/>
      <w:szCs w:val="21"/>
    </w:rPr>
  </w:style>
  <w:style w:type="character" w:customStyle="1" w:styleId="movebtn">
    <w:name w:val="movebtn"/>
    <w:basedOn w:val="a0"/>
    <w:qFormat/>
    <w:rsid w:val="003331AD"/>
    <w:rPr>
      <w:shd w:val="clear" w:color="auto" w:fill="203883"/>
    </w:rPr>
  </w:style>
  <w:style w:type="character" w:customStyle="1" w:styleId="txt16">
    <w:name w:val="txt16"/>
    <w:basedOn w:val="a0"/>
    <w:qFormat/>
    <w:rsid w:val="003331AD"/>
  </w:style>
  <w:style w:type="character" w:customStyle="1" w:styleId="shar">
    <w:name w:val="shar"/>
    <w:basedOn w:val="a0"/>
    <w:qFormat/>
    <w:rsid w:val="003331AD"/>
  </w:style>
  <w:style w:type="character" w:customStyle="1" w:styleId="share">
    <w:name w:val="share"/>
    <w:basedOn w:val="a0"/>
    <w:qFormat/>
    <w:rsid w:val="003331AD"/>
    <w:rPr>
      <w:color w:val="B5B4B4"/>
    </w:rPr>
  </w:style>
  <w:style w:type="character" w:customStyle="1" w:styleId="w100">
    <w:name w:val="w100"/>
    <w:basedOn w:val="a0"/>
    <w:qFormat/>
    <w:rsid w:val="003331AD"/>
  </w:style>
  <w:style w:type="character" w:customStyle="1" w:styleId="pstxt1">
    <w:name w:val="pstxt1"/>
    <w:basedOn w:val="a0"/>
    <w:qFormat/>
    <w:rsid w:val="003331AD"/>
  </w:style>
  <w:style w:type="character" w:customStyle="1" w:styleId="bsharetext">
    <w:name w:val="bsharetext"/>
    <w:basedOn w:val="a0"/>
    <w:qFormat/>
    <w:rsid w:val="003331AD"/>
  </w:style>
  <w:style w:type="character" w:customStyle="1" w:styleId="NormalCharacter">
    <w:name w:val="NormalCharacter"/>
    <w:qFormat/>
    <w:rsid w:val="003331AD"/>
  </w:style>
  <w:style w:type="paragraph" w:customStyle="1" w:styleId="UserStyle7">
    <w:name w:val="UserStyle_7"/>
    <w:basedOn w:val="a"/>
    <w:qFormat/>
    <w:rsid w:val="003331AD"/>
    <w:pPr>
      <w:spacing w:line="360" w:lineRule="auto"/>
      <w:jc w:val="lef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766F5-053D-464C-99C0-D47FE95A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659</Words>
  <Characters>3760</Characters>
  <Application>Microsoft Office Word</Application>
  <DocSecurity>0</DocSecurity>
  <Lines>31</Lines>
  <Paragraphs>8</Paragraphs>
  <ScaleCrop>false</ScaleCrop>
  <Company>Sky123.Org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刘双清</cp:lastModifiedBy>
  <cp:revision>14</cp:revision>
  <cp:lastPrinted>2020-05-14T02:21:00Z</cp:lastPrinted>
  <dcterms:created xsi:type="dcterms:W3CDTF">2019-04-16T01:28:00Z</dcterms:created>
  <dcterms:modified xsi:type="dcterms:W3CDTF">2020-05-15T13:53:00Z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