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0B" w:rsidRPr="00D75E0B" w:rsidRDefault="00D75E0B" w:rsidP="00D75E0B">
      <w:pPr>
        <w:widowControl/>
        <w:shd w:val="clear" w:color="auto" w:fill="FFFFFF"/>
        <w:spacing w:after="336" w:line="36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1"/>
          <w:szCs w:val="31"/>
        </w:rPr>
      </w:pPr>
      <w:r w:rsidRPr="00D75E0B">
        <w:rPr>
          <w:rFonts w:ascii="微软雅黑" w:eastAsia="微软雅黑" w:hAnsi="微软雅黑" w:cs="宋体" w:hint="eastAsia"/>
          <w:b/>
          <w:bCs/>
          <w:color w:val="333333"/>
          <w:kern w:val="0"/>
          <w:sz w:val="31"/>
          <w:szCs w:val="31"/>
        </w:rPr>
        <w:t>湖南省知识产权局关于组织申报2019年度湖南省知识产权战略实施专项项目的通知</w:t>
      </w:r>
    </w:p>
    <w:p w:rsidR="00D75E0B" w:rsidRPr="00D75E0B" w:rsidRDefault="00D75E0B" w:rsidP="00D75E0B">
      <w:pPr>
        <w:widowControl/>
        <w:numPr>
          <w:ilvl w:val="0"/>
          <w:numId w:val="1"/>
        </w:numPr>
        <w:shd w:val="clear" w:color="auto" w:fill="FFFFFF"/>
        <w:spacing w:line="312" w:lineRule="atLeast"/>
        <w:ind w:left="576" w:right="576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索引号：430S00/2019-44515</w:t>
      </w:r>
    </w:p>
    <w:p w:rsidR="00D75E0B" w:rsidRPr="00D75E0B" w:rsidRDefault="00D75E0B" w:rsidP="00D75E0B">
      <w:pPr>
        <w:widowControl/>
        <w:numPr>
          <w:ilvl w:val="0"/>
          <w:numId w:val="1"/>
        </w:numPr>
        <w:shd w:val="clear" w:color="auto" w:fill="FFFFFF"/>
        <w:spacing w:line="312" w:lineRule="atLeast"/>
        <w:ind w:left="576" w:right="576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题裁分类：</w:t>
      </w:r>
    </w:p>
    <w:p w:rsidR="00D75E0B" w:rsidRPr="00D75E0B" w:rsidRDefault="00D75E0B" w:rsidP="00D75E0B">
      <w:pPr>
        <w:widowControl/>
        <w:numPr>
          <w:ilvl w:val="0"/>
          <w:numId w:val="1"/>
        </w:numPr>
        <w:shd w:val="clear" w:color="auto" w:fill="FFFFFF"/>
        <w:spacing w:line="312" w:lineRule="atLeast"/>
        <w:ind w:left="576" w:right="576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发布机构：</w:t>
      </w:r>
    </w:p>
    <w:p w:rsidR="00D75E0B" w:rsidRPr="00D75E0B" w:rsidRDefault="00D75E0B" w:rsidP="00D75E0B">
      <w:pPr>
        <w:widowControl/>
        <w:numPr>
          <w:ilvl w:val="0"/>
          <w:numId w:val="1"/>
        </w:numPr>
        <w:shd w:val="clear" w:color="auto" w:fill="FFFFFF"/>
        <w:spacing w:line="312" w:lineRule="atLeast"/>
        <w:ind w:left="576" w:right="576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发文日期： 2019-05-09 17:35</w:t>
      </w:r>
    </w:p>
    <w:p w:rsidR="00D75E0B" w:rsidRPr="00D75E0B" w:rsidRDefault="00D75E0B" w:rsidP="00D75E0B">
      <w:pPr>
        <w:widowControl/>
        <w:numPr>
          <w:ilvl w:val="0"/>
          <w:numId w:val="1"/>
        </w:numPr>
        <w:shd w:val="clear" w:color="auto" w:fill="FFFFFF"/>
        <w:spacing w:line="312" w:lineRule="atLeast"/>
        <w:ind w:left="576" w:right="576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主题分类：</w:t>
      </w:r>
    </w:p>
    <w:p w:rsidR="00D75E0B" w:rsidRPr="00D75E0B" w:rsidRDefault="00D75E0B" w:rsidP="00D75E0B">
      <w:pPr>
        <w:widowControl/>
        <w:numPr>
          <w:ilvl w:val="0"/>
          <w:numId w:val="1"/>
        </w:numPr>
        <w:shd w:val="clear" w:color="auto" w:fill="FFFFFF"/>
        <w:spacing w:line="312" w:lineRule="atLeast"/>
        <w:ind w:left="576" w:right="576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主题词：</w:t>
      </w:r>
    </w:p>
    <w:p w:rsidR="00D75E0B" w:rsidRPr="00D75E0B" w:rsidRDefault="00D75E0B" w:rsidP="00D75E0B">
      <w:pPr>
        <w:widowControl/>
        <w:numPr>
          <w:ilvl w:val="0"/>
          <w:numId w:val="1"/>
        </w:numPr>
        <w:shd w:val="clear" w:color="auto" w:fill="FFFFFF"/>
        <w:spacing w:line="312" w:lineRule="atLeast"/>
        <w:ind w:left="576" w:right="576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名称： 湖南省知识产权局关于组织申报2019年度湖南省知识产权战略实施专项项目的通知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after="120" w:line="440" w:lineRule="atLeast"/>
        <w:ind w:firstLine="24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湘知发〔2019〕1号</w:t>
      </w:r>
      <w:r w:rsidRPr="00D75E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各市州市场监督管理局（知识产权局）、长沙市知识产权局，省直有关部门：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湖南省知识产权战略推进专项资金管理办法》的相关要求，我局制定了《2019年知识产权战略实施专项项目申报指南》，现予发布。请各市州局及有关单位精心组织，做好项目推荐工作。现就项目申报有关工作通知如下：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一、申报时间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项目网上申报及网上推荐时间为2019年5月10日—5月31日；各市州局上报截止时间为2019年6月5日。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二、申报推荐方式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1.2019年度项目采用网上申报。申报单位登录网站</w:t>
      </w:r>
      <w:hyperlink r:id="rId7" w:history="1">
        <w:r w:rsidRPr="00D75E0B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http://ipo.hunan.gov.cn/</w:t>
        </w:r>
      </w:hyperlink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，点击“网上办事大厅”后，选择“知识产权项目申报”，按要求注册登录进行申报。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2.中央在湘单位、省直单位及所属单位的申报项目统一由主管部门审核汇总后，提出推荐建议，报省市场监督管理局。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3.市县项目统一由市州知识产权主管部门审核汇总后，提出推荐建议，报省市场监督管理局。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三、咨询方式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有关项目申报未尽事宜，可咨询省市场监督管理局。联系人及联系方式如下：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项目申报咨询           李  涛    0731－85693359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                      邓从明    0731－85693326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项目系统咨询           王思娟    13426482161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24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left="1110" w:hanging="48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附件：1．</w:t>
      </w:r>
      <w:hyperlink r:id="rId8" w:history="1">
        <w:r w:rsidRPr="00D75E0B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2019年知识产权战略实施专项项目申报指南</w:t>
        </w:r>
      </w:hyperlink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left="630" w:firstLine="72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2．</w:t>
      </w:r>
      <w:hyperlink r:id="rId9" w:history="1">
        <w:r w:rsidRPr="00D75E0B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申报项目推荐汇总表</w:t>
        </w:r>
      </w:hyperlink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left="630" w:firstLine="72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3．</w:t>
      </w:r>
      <w:hyperlink r:id="rId10" w:history="1">
        <w:r w:rsidRPr="00D75E0B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湖南省知识产权战略实施专项项目申报书（通表）</w:t>
        </w:r>
      </w:hyperlink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left="630" w:firstLine="72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</w:t>
      </w:r>
      <w:hyperlink r:id="rId11" w:history="1">
        <w:r w:rsidRPr="00D75E0B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湘知发〔2019〕1号.pdf</w:t>
        </w:r>
      </w:hyperlink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240"/>
        <w:jc w:val="center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firstLine="240"/>
        <w:jc w:val="center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right="420" w:firstLine="240"/>
        <w:jc w:val="righ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湖南省知识产权局</w:t>
      </w:r>
    </w:p>
    <w:p w:rsidR="00D75E0B" w:rsidRPr="00D75E0B" w:rsidRDefault="00D75E0B" w:rsidP="00D75E0B">
      <w:pPr>
        <w:widowControl/>
        <w:shd w:val="clear" w:color="auto" w:fill="FFFFFF"/>
        <w:wordWrap w:val="0"/>
        <w:spacing w:before="120" w:after="120" w:line="440" w:lineRule="atLeast"/>
        <w:ind w:right="483"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75E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2019年5月9日</w:t>
      </w:r>
    </w:p>
    <w:p w:rsidR="005422EB" w:rsidRDefault="005422EB"/>
    <w:sectPr w:rsidR="0054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EB" w:rsidRDefault="005422EB" w:rsidP="00D75E0B">
      <w:r>
        <w:separator/>
      </w:r>
    </w:p>
  </w:endnote>
  <w:endnote w:type="continuationSeparator" w:id="1">
    <w:p w:rsidR="005422EB" w:rsidRDefault="005422EB" w:rsidP="00D7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EB" w:rsidRDefault="005422EB" w:rsidP="00D75E0B">
      <w:r>
        <w:separator/>
      </w:r>
    </w:p>
  </w:footnote>
  <w:footnote w:type="continuationSeparator" w:id="1">
    <w:p w:rsidR="005422EB" w:rsidRDefault="005422EB" w:rsidP="00D75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4137"/>
    <w:multiLevelType w:val="multilevel"/>
    <w:tmpl w:val="A16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0B"/>
    <w:rsid w:val="005422EB"/>
    <w:rsid w:val="00D7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75E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E0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75E0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75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5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15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</w:div>
        <w:div w:id="14131575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o.hunan.gov.cn/xxgk/tzgg/201905/W02019051026540852556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po.hunan.gov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o.hunan.gov.cn/xxgk/tzgg/201905/W020190510265408530128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po.hunan.gov.cn/xxgk/tzgg/201905/W02019051026540853860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o.hunan.gov.cn/xxgk/tzgg/201905/W02019051026540853952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2019-05-10T09:18:00Z</dcterms:created>
  <dcterms:modified xsi:type="dcterms:W3CDTF">2019-05-10T09:18:00Z</dcterms:modified>
</cp:coreProperties>
</file>